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2090E" w14:textId="7A6F1BB7" w:rsidR="00B860D8" w:rsidRPr="00346A09" w:rsidRDefault="00554011" w:rsidP="00B860D8">
      <w:pPr>
        <w:spacing w:after="0"/>
        <w:rPr>
          <w:sz w:val="36"/>
          <w:szCs w:val="36"/>
        </w:rPr>
      </w:pPr>
      <w:r>
        <w:rPr>
          <w:sz w:val="36"/>
          <w:szCs w:val="36"/>
        </w:rPr>
        <w:t>Regional</w:t>
      </w:r>
      <w:r w:rsidR="00B860D8">
        <w:rPr>
          <w:sz w:val="36"/>
          <w:szCs w:val="36"/>
        </w:rPr>
        <w:t xml:space="preserve"> Meeting</w:t>
      </w:r>
    </w:p>
    <w:p w14:paraId="261207F9" w14:textId="52534C36" w:rsidR="00B860D8" w:rsidRPr="003020AD" w:rsidRDefault="00554011" w:rsidP="00B860D8">
      <w:pPr>
        <w:spacing w:after="0"/>
        <w:rPr>
          <w:sz w:val="32"/>
          <w:szCs w:val="32"/>
        </w:rPr>
      </w:pPr>
      <w:r>
        <w:rPr>
          <w:sz w:val="32"/>
          <w:szCs w:val="32"/>
        </w:rPr>
        <w:t>1 March 2022</w:t>
      </w:r>
    </w:p>
    <w:p w14:paraId="1CC8A38B" w14:textId="77777777" w:rsidR="00B860D8" w:rsidRDefault="00B860D8" w:rsidP="00B860D8">
      <w:pPr>
        <w:spacing w:after="0"/>
      </w:pPr>
    </w:p>
    <w:p w14:paraId="5836CBEF" w14:textId="77777777" w:rsidR="00B860D8" w:rsidRPr="002C26D5" w:rsidRDefault="00B860D8" w:rsidP="00B860D8">
      <w:pPr>
        <w:spacing w:after="0"/>
        <w:rPr>
          <w:sz w:val="28"/>
        </w:rPr>
      </w:pPr>
      <w:r>
        <w:rPr>
          <w:sz w:val="28"/>
        </w:rPr>
        <w:t>Present</w:t>
      </w:r>
    </w:p>
    <w:p w14:paraId="03D8641F" w14:textId="64374D5B" w:rsidR="00554011" w:rsidRDefault="00554011" w:rsidP="00554011">
      <w:pPr>
        <w:spacing w:after="0"/>
      </w:pPr>
      <w:r>
        <w:t>Fr Philip Baptiste (</w:t>
      </w:r>
      <w:r w:rsidRPr="00806A0C">
        <w:rPr>
          <w:i/>
          <w:iCs/>
        </w:rPr>
        <w:t>Mission Together, Westminster</w:t>
      </w:r>
      <w:r>
        <w:t>), Fr Gary Brassington (</w:t>
      </w:r>
      <w:r w:rsidRPr="00806A0C">
        <w:rPr>
          <w:i/>
          <w:iCs/>
        </w:rPr>
        <w:t>Clifton</w:t>
      </w:r>
      <w:r>
        <w:t xml:space="preserve">), </w:t>
      </w:r>
      <w:proofErr w:type="spellStart"/>
      <w:r>
        <w:t>Dcn</w:t>
      </w:r>
      <w:proofErr w:type="spellEnd"/>
      <w:r>
        <w:t xml:space="preserve"> Anthony Callaghan (</w:t>
      </w:r>
      <w:r w:rsidRPr="00806A0C">
        <w:rPr>
          <w:i/>
          <w:iCs/>
        </w:rPr>
        <w:t>Liverpool</w:t>
      </w:r>
      <w:r>
        <w:t>), Fr Patrick Daly (</w:t>
      </w:r>
      <w:r w:rsidRPr="00806A0C">
        <w:rPr>
          <w:i/>
          <w:iCs/>
        </w:rPr>
        <w:t>Brentwood</w:t>
      </w:r>
      <w:r>
        <w:t>), Mary Dearden (</w:t>
      </w:r>
      <w:r w:rsidRPr="00806A0C">
        <w:rPr>
          <w:i/>
          <w:iCs/>
        </w:rPr>
        <w:t>Mission Together, Shrewsbury</w:t>
      </w:r>
      <w:r>
        <w:t>), Fr Tony Grace (</w:t>
      </w:r>
      <w:r w:rsidRPr="00806A0C">
        <w:rPr>
          <w:i/>
          <w:iCs/>
        </w:rPr>
        <w:t>Shrewsbury</w:t>
      </w:r>
      <w:r>
        <w:t xml:space="preserve">), </w:t>
      </w:r>
      <w:proofErr w:type="spellStart"/>
      <w:r>
        <w:t>Dcn</w:t>
      </w:r>
      <w:proofErr w:type="spellEnd"/>
      <w:r>
        <w:t xml:space="preserve"> Tom Kavanagh (</w:t>
      </w:r>
      <w:r w:rsidRPr="00806A0C">
        <w:rPr>
          <w:i/>
          <w:iCs/>
        </w:rPr>
        <w:t>Southwark</w:t>
      </w:r>
      <w:r>
        <w:t>), Canon Michael Loughlin (</w:t>
      </w:r>
      <w:r w:rsidRPr="00806A0C">
        <w:rPr>
          <w:i/>
          <w:iCs/>
        </w:rPr>
        <w:t>Middlesbrough</w:t>
      </w:r>
      <w:r>
        <w:t xml:space="preserve">), Helena </w:t>
      </w:r>
      <w:proofErr w:type="spellStart"/>
      <w:r>
        <w:t>Mc</w:t>
      </w:r>
      <w:r w:rsidR="00806A0C">
        <w:t>G</w:t>
      </w:r>
      <w:r>
        <w:t>ouran</w:t>
      </w:r>
      <w:proofErr w:type="spellEnd"/>
      <w:r>
        <w:t xml:space="preserve"> (</w:t>
      </w:r>
      <w:r w:rsidRPr="00806A0C">
        <w:rPr>
          <w:i/>
          <w:iCs/>
        </w:rPr>
        <w:t>Mission Together, Middlesbrough</w:t>
      </w:r>
      <w:r>
        <w:t>), Fr Carlos Quito (</w:t>
      </w:r>
      <w:r w:rsidRPr="00806A0C">
        <w:rPr>
          <w:i/>
          <w:iCs/>
        </w:rPr>
        <w:t>Westminster</w:t>
      </w:r>
      <w:r>
        <w:t xml:space="preserve">), </w:t>
      </w:r>
      <w:proofErr w:type="spellStart"/>
      <w:r>
        <w:t>Dcn</w:t>
      </w:r>
      <w:proofErr w:type="spellEnd"/>
      <w:r>
        <w:t xml:space="preserve"> Michael Tosh (</w:t>
      </w:r>
      <w:r w:rsidRPr="00806A0C">
        <w:rPr>
          <w:i/>
          <w:iCs/>
        </w:rPr>
        <w:t>Plymouth</w:t>
      </w:r>
      <w:r>
        <w:t>), Canon Paul Watson (</w:t>
      </w:r>
      <w:proofErr w:type="spellStart"/>
      <w:r w:rsidRPr="00806A0C">
        <w:rPr>
          <w:i/>
          <w:iCs/>
        </w:rPr>
        <w:t>Menevia</w:t>
      </w:r>
      <w:proofErr w:type="spellEnd"/>
      <w:r>
        <w:t>).</w:t>
      </w:r>
    </w:p>
    <w:p w14:paraId="65ED4415" w14:textId="77777777" w:rsidR="00554011" w:rsidRDefault="00554011" w:rsidP="00B860D8">
      <w:pPr>
        <w:spacing w:after="0"/>
      </w:pPr>
    </w:p>
    <w:p w14:paraId="05AA3C62" w14:textId="77777777" w:rsidR="00554011" w:rsidRDefault="00554011" w:rsidP="00554011">
      <w:pPr>
        <w:spacing w:after="0"/>
      </w:pPr>
      <w:r>
        <w:t>Fr Dermot Byrne MHM (</w:t>
      </w:r>
      <w:r w:rsidRPr="00806A0C">
        <w:rPr>
          <w:i/>
          <w:iCs/>
        </w:rPr>
        <w:t>British Regional</w:t>
      </w:r>
      <w:r>
        <w:t>), Fr Kevin Hughes MHM, Fr Jan Klaver MHM, Fr Emmanuel Mbeh MHM, Fr Vincent Oates MHM, Fr Brian Oswald MHM.</w:t>
      </w:r>
    </w:p>
    <w:p w14:paraId="6C6D1B1D" w14:textId="77777777" w:rsidR="00554011" w:rsidRDefault="00554011" w:rsidP="00B860D8">
      <w:pPr>
        <w:spacing w:after="0"/>
      </w:pPr>
    </w:p>
    <w:p w14:paraId="18A8A72F" w14:textId="5213D570" w:rsidR="00B860D8" w:rsidRDefault="00554011" w:rsidP="00B860D8">
      <w:pPr>
        <w:spacing w:after="0"/>
      </w:pPr>
      <w:r>
        <w:t>Cedric Burke (</w:t>
      </w:r>
      <w:r w:rsidRPr="00806A0C">
        <w:rPr>
          <w:i/>
          <w:iCs/>
        </w:rPr>
        <w:t>Missio Finance Director</w:t>
      </w:r>
      <w:r>
        <w:t xml:space="preserve">), </w:t>
      </w:r>
      <w:r w:rsidR="00806A0C">
        <w:t>Fr Tony Chantry MHM (</w:t>
      </w:r>
      <w:r w:rsidR="00806A0C" w:rsidRPr="00806A0C">
        <w:rPr>
          <w:i/>
          <w:iCs/>
        </w:rPr>
        <w:t>National Director</w:t>
      </w:r>
      <w:r w:rsidR="00806A0C">
        <w:t xml:space="preserve">), </w:t>
      </w:r>
      <w:r>
        <w:t>Theresa Codd (</w:t>
      </w:r>
      <w:r w:rsidRPr="00806A0C">
        <w:rPr>
          <w:i/>
          <w:iCs/>
        </w:rPr>
        <w:t>Regional Community Fundraiser, North</w:t>
      </w:r>
      <w:r>
        <w:t>), Claire Colleran (</w:t>
      </w:r>
      <w:r w:rsidRPr="00806A0C">
        <w:rPr>
          <w:i/>
          <w:iCs/>
        </w:rPr>
        <w:t>Mission Together</w:t>
      </w:r>
      <w:r>
        <w:t>), Stephen Davies (</w:t>
      </w:r>
      <w:r w:rsidRPr="00806A0C">
        <w:rPr>
          <w:i/>
          <w:iCs/>
        </w:rPr>
        <w:t>Red Box Director</w:t>
      </w:r>
      <w:r>
        <w:t>), Millie Fernandez (</w:t>
      </w:r>
      <w:r w:rsidRPr="00806A0C">
        <w:rPr>
          <w:i/>
          <w:iCs/>
        </w:rPr>
        <w:t>Appeals Coordinator, Southwark Province</w:t>
      </w:r>
      <w:r>
        <w:t xml:space="preserve">), </w:t>
      </w:r>
      <w:r w:rsidR="007A37B7">
        <w:t>Margaret Tackney (</w:t>
      </w:r>
      <w:r w:rsidR="007A37B7" w:rsidRPr="00806A0C">
        <w:rPr>
          <w:i/>
          <w:iCs/>
        </w:rPr>
        <w:t>Appeals Coordinator, Westminster Province</w:t>
      </w:r>
      <w:r w:rsidR="007A37B7">
        <w:t xml:space="preserve">), </w:t>
      </w:r>
      <w:r>
        <w:t>Dave Wheat (</w:t>
      </w:r>
      <w:r w:rsidRPr="00806A0C">
        <w:rPr>
          <w:i/>
          <w:iCs/>
        </w:rPr>
        <w:t>Regional Community Fundraiser, South</w:t>
      </w:r>
      <w:r>
        <w:t>).</w:t>
      </w:r>
    </w:p>
    <w:p w14:paraId="05967D2A" w14:textId="794C7A9D" w:rsidR="00554011" w:rsidRDefault="00554011" w:rsidP="00B860D8">
      <w:pPr>
        <w:spacing w:after="0"/>
      </w:pPr>
    </w:p>
    <w:p w14:paraId="5EBCBC17" w14:textId="0723E349" w:rsidR="00B860D8" w:rsidRPr="006D7D8B" w:rsidRDefault="00554011" w:rsidP="00B860D8">
      <w:pPr>
        <w:spacing w:after="0"/>
        <w:rPr>
          <w:sz w:val="28"/>
        </w:rPr>
      </w:pPr>
      <w:r>
        <w:rPr>
          <w:sz w:val="28"/>
        </w:rPr>
        <w:t>Sharing about current situation around parishes and communities</w:t>
      </w:r>
    </w:p>
    <w:p w14:paraId="6A81D899" w14:textId="29FEC597" w:rsidR="00554011" w:rsidRDefault="00554011" w:rsidP="00B860D8">
      <w:pPr>
        <w:pStyle w:val="ListParagraph"/>
        <w:numPr>
          <w:ilvl w:val="0"/>
          <w:numId w:val="14"/>
        </w:numPr>
        <w:spacing w:after="0"/>
        <w:rPr>
          <w:bCs/>
          <w:iCs/>
        </w:rPr>
      </w:pPr>
      <w:proofErr w:type="gramStart"/>
      <w:r>
        <w:rPr>
          <w:bCs/>
          <w:iCs/>
        </w:rPr>
        <w:t>On the whole</w:t>
      </w:r>
      <w:proofErr w:type="gramEnd"/>
      <w:r>
        <w:rPr>
          <w:bCs/>
          <w:iCs/>
        </w:rPr>
        <w:t xml:space="preserve">, people returning to weekend Masses, back to around 2/3 </w:t>
      </w:r>
      <w:r w:rsidR="00995C7D">
        <w:rPr>
          <w:bCs/>
          <w:iCs/>
        </w:rPr>
        <w:t>Mass attendance (fewer in some churches).</w:t>
      </w:r>
    </w:p>
    <w:p w14:paraId="609765CB" w14:textId="2C8E4E18" w:rsidR="00995C7D" w:rsidRDefault="00995C7D" w:rsidP="00B860D8">
      <w:pPr>
        <w:pStyle w:val="ListParagraph"/>
        <w:numPr>
          <w:ilvl w:val="0"/>
          <w:numId w:val="14"/>
        </w:numPr>
        <w:spacing w:after="0"/>
        <w:rPr>
          <w:bCs/>
          <w:iCs/>
        </w:rPr>
      </w:pPr>
      <w:r>
        <w:rPr>
          <w:bCs/>
          <w:iCs/>
        </w:rPr>
        <w:t>Includes many younger families returning.</w:t>
      </w:r>
    </w:p>
    <w:p w14:paraId="67D7C6E2" w14:textId="5F862C7D" w:rsidR="00995C7D" w:rsidRDefault="00995C7D" w:rsidP="00B860D8">
      <w:pPr>
        <w:pStyle w:val="ListParagraph"/>
        <w:numPr>
          <w:ilvl w:val="0"/>
          <w:numId w:val="14"/>
        </w:numPr>
        <w:spacing w:after="0"/>
        <w:rPr>
          <w:bCs/>
          <w:iCs/>
        </w:rPr>
      </w:pPr>
      <w:r>
        <w:rPr>
          <w:bCs/>
          <w:iCs/>
        </w:rPr>
        <w:t>Increase in parish giving via electronic and/or Standing Order/Direct Debit means.</w:t>
      </w:r>
    </w:p>
    <w:p w14:paraId="3965B36B" w14:textId="10BCF745" w:rsidR="00995C7D" w:rsidRDefault="00995C7D" w:rsidP="00B860D8">
      <w:pPr>
        <w:pStyle w:val="ListParagraph"/>
        <w:numPr>
          <w:ilvl w:val="0"/>
          <w:numId w:val="14"/>
        </w:numPr>
        <w:spacing w:after="0"/>
        <w:rPr>
          <w:bCs/>
          <w:iCs/>
        </w:rPr>
      </w:pPr>
      <w:r>
        <w:rPr>
          <w:bCs/>
          <w:iCs/>
        </w:rPr>
        <w:t>Second collections suffering as people are bringing little cash to church.</w:t>
      </w:r>
    </w:p>
    <w:p w14:paraId="2DB2FF43" w14:textId="77777777" w:rsidR="00995C7D" w:rsidRDefault="00995C7D" w:rsidP="00B860D8">
      <w:pPr>
        <w:pStyle w:val="ListParagraph"/>
        <w:numPr>
          <w:ilvl w:val="0"/>
          <w:numId w:val="14"/>
        </w:numPr>
        <w:spacing w:after="0"/>
        <w:rPr>
          <w:bCs/>
          <w:iCs/>
        </w:rPr>
      </w:pPr>
      <w:r>
        <w:rPr>
          <w:bCs/>
          <w:iCs/>
        </w:rPr>
        <w:t xml:space="preserve">Local Secretaries: </w:t>
      </w:r>
    </w:p>
    <w:p w14:paraId="3C66CAA3" w14:textId="52B2D2CF" w:rsidR="00995C7D" w:rsidRDefault="00995C7D" w:rsidP="00995C7D">
      <w:pPr>
        <w:pStyle w:val="ListParagraph"/>
        <w:numPr>
          <w:ilvl w:val="1"/>
          <w:numId w:val="14"/>
        </w:numPr>
        <w:spacing w:after="0"/>
        <w:rPr>
          <w:bCs/>
          <w:iCs/>
        </w:rPr>
      </w:pPr>
      <w:r>
        <w:rPr>
          <w:bCs/>
          <w:iCs/>
        </w:rPr>
        <w:t xml:space="preserve">A lot of </w:t>
      </w:r>
      <w:proofErr w:type="gramStart"/>
      <w:r>
        <w:rPr>
          <w:bCs/>
          <w:iCs/>
        </w:rPr>
        <w:t>turnover</w:t>
      </w:r>
      <w:proofErr w:type="gramEnd"/>
      <w:r>
        <w:rPr>
          <w:bCs/>
          <w:iCs/>
        </w:rPr>
        <w:t>, and not easy to find people to take on the role.</w:t>
      </w:r>
    </w:p>
    <w:p w14:paraId="1C74F626" w14:textId="303571DC" w:rsidR="00995C7D" w:rsidRDefault="00995C7D" w:rsidP="00995C7D">
      <w:pPr>
        <w:pStyle w:val="ListParagraph"/>
        <w:numPr>
          <w:ilvl w:val="1"/>
          <w:numId w:val="14"/>
        </w:numPr>
        <w:spacing w:after="0"/>
        <w:rPr>
          <w:bCs/>
          <w:iCs/>
        </w:rPr>
      </w:pPr>
      <w:r>
        <w:rPr>
          <w:bCs/>
          <w:iCs/>
        </w:rPr>
        <w:t>Those who remain need extra support, almost starting again. Possible need for extra training/support to remind them of their role and/or look at the role differently.</w:t>
      </w:r>
    </w:p>
    <w:p w14:paraId="15CB0AEC" w14:textId="2DEF015B" w:rsidR="00995C7D" w:rsidRDefault="00995C7D" w:rsidP="00B860D8">
      <w:pPr>
        <w:pStyle w:val="ListParagraph"/>
        <w:numPr>
          <w:ilvl w:val="0"/>
          <w:numId w:val="14"/>
        </w:numPr>
        <w:spacing w:after="0"/>
        <w:rPr>
          <w:bCs/>
          <w:iCs/>
        </w:rPr>
      </w:pPr>
      <w:r>
        <w:rPr>
          <w:bCs/>
          <w:iCs/>
        </w:rPr>
        <w:t>Some visits to schools beginning again, although not easy.</w:t>
      </w:r>
    </w:p>
    <w:p w14:paraId="4513CF2F" w14:textId="14130EF5" w:rsidR="00995C7D" w:rsidRDefault="00995C7D" w:rsidP="00B860D8">
      <w:pPr>
        <w:pStyle w:val="ListParagraph"/>
        <w:numPr>
          <w:ilvl w:val="0"/>
          <w:numId w:val="14"/>
        </w:numPr>
        <w:spacing w:after="0"/>
        <w:rPr>
          <w:bCs/>
          <w:iCs/>
        </w:rPr>
      </w:pPr>
      <w:r>
        <w:rPr>
          <w:bCs/>
          <w:iCs/>
        </w:rPr>
        <w:t xml:space="preserve">Not all Local Secretaries and parishioners are comfortable with the lifting of restrictions. Need to remember when planning events/gatherings/training, </w:t>
      </w:r>
      <w:proofErr w:type="gramStart"/>
      <w:r>
        <w:rPr>
          <w:bCs/>
          <w:iCs/>
        </w:rPr>
        <w:t>etc..</w:t>
      </w:r>
      <w:proofErr w:type="gramEnd"/>
    </w:p>
    <w:p w14:paraId="1A796156" w14:textId="35219FC6" w:rsidR="00CA02EF" w:rsidRDefault="00995C7D" w:rsidP="00B860D8">
      <w:pPr>
        <w:pStyle w:val="ListParagraph"/>
        <w:numPr>
          <w:ilvl w:val="0"/>
          <w:numId w:val="14"/>
        </w:numPr>
        <w:spacing w:after="0"/>
        <w:rPr>
          <w:bCs/>
          <w:iCs/>
        </w:rPr>
      </w:pPr>
      <w:r>
        <w:rPr>
          <w:bCs/>
          <w:iCs/>
        </w:rPr>
        <w:t>Appeals beginning.</w:t>
      </w:r>
      <w:r w:rsidR="007A37B7">
        <w:rPr>
          <w:bCs/>
          <w:iCs/>
        </w:rPr>
        <w:t xml:space="preserve"> 17 completed in 2022; 158 currently confirmed for the rest of the year. More will be booked.</w:t>
      </w:r>
      <w:r>
        <w:rPr>
          <w:bCs/>
          <w:iCs/>
        </w:rPr>
        <w:t xml:space="preserve"> </w:t>
      </w:r>
    </w:p>
    <w:p w14:paraId="3A318ABF" w14:textId="3D97DA03" w:rsidR="00995C7D" w:rsidRDefault="00CA02EF" w:rsidP="00CA02EF">
      <w:pPr>
        <w:pStyle w:val="ListParagraph"/>
        <w:numPr>
          <w:ilvl w:val="1"/>
          <w:numId w:val="14"/>
        </w:numPr>
        <w:spacing w:after="0"/>
        <w:rPr>
          <w:bCs/>
          <w:iCs/>
        </w:rPr>
      </w:pPr>
      <w:r>
        <w:rPr>
          <w:bCs/>
          <w:iCs/>
        </w:rPr>
        <w:t>Finding the balance between promoting the fact we can take cashless donations and asking for long-term support via Red Box/Direct Debits.</w:t>
      </w:r>
    </w:p>
    <w:p w14:paraId="30C6BB3E" w14:textId="226A71F4" w:rsidR="00CA02EF" w:rsidRPr="007A37B7" w:rsidRDefault="00CA02EF" w:rsidP="007A37B7">
      <w:pPr>
        <w:pStyle w:val="ListParagraph"/>
        <w:numPr>
          <w:ilvl w:val="1"/>
          <w:numId w:val="14"/>
        </w:numPr>
        <w:spacing w:after="0"/>
        <w:rPr>
          <w:bCs/>
          <w:iCs/>
        </w:rPr>
      </w:pPr>
      <w:r>
        <w:rPr>
          <w:bCs/>
          <w:iCs/>
        </w:rPr>
        <w:t>Many appeals are the ones previously arranged for 2020/2021.</w:t>
      </w:r>
    </w:p>
    <w:p w14:paraId="09BE488C" w14:textId="053672E8" w:rsidR="00995C7D" w:rsidRDefault="00995C7D" w:rsidP="00995C7D">
      <w:pPr>
        <w:spacing w:after="0"/>
        <w:rPr>
          <w:bCs/>
          <w:iCs/>
        </w:rPr>
      </w:pPr>
    </w:p>
    <w:p w14:paraId="14E2F099" w14:textId="2BF5C001" w:rsidR="00995C7D" w:rsidRDefault="00995C7D" w:rsidP="00995C7D">
      <w:pPr>
        <w:spacing w:after="0"/>
        <w:rPr>
          <w:bCs/>
          <w:iCs/>
        </w:rPr>
      </w:pPr>
      <w:r>
        <w:rPr>
          <w:bCs/>
          <w:iCs/>
        </w:rPr>
        <w:t>Specific</w:t>
      </w:r>
      <w:r w:rsidR="007A37B7">
        <w:rPr>
          <w:bCs/>
          <w:iCs/>
        </w:rPr>
        <w:t xml:space="preserve"> information</w:t>
      </w:r>
      <w:r>
        <w:rPr>
          <w:bCs/>
          <w:iCs/>
        </w:rPr>
        <w:t>:</w:t>
      </w:r>
    </w:p>
    <w:p w14:paraId="6F132039" w14:textId="3BDD440D" w:rsidR="00995C7D" w:rsidRPr="00CA02EF" w:rsidRDefault="00995C7D" w:rsidP="00CA02EF">
      <w:pPr>
        <w:pStyle w:val="ListParagraph"/>
        <w:numPr>
          <w:ilvl w:val="0"/>
          <w:numId w:val="30"/>
        </w:numPr>
        <w:spacing w:after="0"/>
        <w:rPr>
          <w:bCs/>
          <w:iCs/>
        </w:rPr>
      </w:pPr>
      <w:r w:rsidRPr="00CA02EF">
        <w:rPr>
          <w:bCs/>
          <w:iCs/>
        </w:rPr>
        <w:t>Westminster has a new Director of Education, who Fr Philip Baptiste hopes to be able to meet soon.</w:t>
      </w:r>
    </w:p>
    <w:p w14:paraId="328870D4" w14:textId="1D31286E" w:rsidR="00995C7D" w:rsidRDefault="00995C7D" w:rsidP="00CA02EF">
      <w:pPr>
        <w:pStyle w:val="ListParagraph"/>
        <w:numPr>
          <w:ilvl w:val="0"/>
          <w:numId w:val="30"/>
        </w:numPr>
        <w:spacing w:after="0"/>
        <w:rPr>
          <w:bCs/>
          <w:iCs/>
        </w:rPr>
      </w:pPr>
      <w:r w:rsidRPr="00CA02EF">
        <w:rPr>
          <w:bCs/>
          <w:iCs/>
        </w:rPr>
        <w:t>Middlesbrough recruiting volunteers in geographical areas to lead on Mission Together and work with local schools.</w:t>
      </w:r>
    </w:p>
    <w:p w14:paraId="01E8BFFC" w14:textId="54DCEB03" w:rsidR="00CA02EF" w:rsidRDefault="00CA02EF" w:rsidP="00CA02EF">
      <w:pPr>
        <w:pStyle w:val="ListParagraph"/>
        <w:numPr>
          <w:ilvl w:val="0"/>
          <w:numId w:val="30"/>
        </w:numPr>
        <w:spacing w:after="0"/>
        <w:rPr>
          <w:bCs/>
          <w:iCs/>
        </w:rPr>
      </w:pPr>
      <w:r>
        <w:rPr>
          <w:bCs/>
          <w:iCs/>
        </w:rPr>
        <w:t xml:space="preserve">Brentwood – Director of the Deacon Formation programme is keen for Missio input for current and trainee deacons. Kevin Hughes is in contact with him. </w:t>
      </w:r>
    </w:p>
    <w:p w14:paraId="3A30AE8D" w14:textId="1CE17E4E" w:rsidR="00CA02EF" w:rsidRPr="00CA02EF" w:rsidRDefault="00CA02EF" w:rsidP="00CA02EF">
      <w:pPr>
        <w:pStyle w:val="ListParagraph"/>
        <w:numPr>
          <w:ilvl w:val="0"/>
          <w:numId w:val="30"/>
        </w:numPr>
        <w:spacing w:after="0"/>
        <w:rPr>
          <w:bCs/>
          <w:iCs/>
        </w:rPr>
      </w:pPr>
      <w:r>
        <w:rPr>
          <w:bCs/>
          <w:iCs/>
        </w:rPr>
        <w:t xml:space="preserve">Salford: someone has been </w:t>
      </w:r>
      <w:r w:rsidR="007A37B7">
        <w:rPr>
          <w:bCs/>
          <w:iCs/>
        </w:rPr>
        <w:t>approached</w:t>
      </w:r>
      <w:r>
        <w:rPr>
          <w:bCs/>
          <w:iCs/>
        </w:rPr>
        <w:t xml:space="preserve"> to take on the DD role. </w:t>
      </w:r>
    </w:p>
    <w:p w14:paraId="6D205C36" w14:textId="200B6DA7" w:rsidR="00554011" w:rsidRDefault="00554011" w:rsidP="007A37B7">
      <w:pPr>
        <w:spacing w:after="0"/>
        <w:rPr>
          <w:bCs/>
          <w:iCs/>
        </w:rPr>
      </w:pPr>
    </w:p>
    <w:p w14:paraId="48C71B75" w14:textId="4F77CBF1" w:rsidR="00820EE1" w:rsidRDefault="004C25BC" w:rsidP="00B860D8">
      <w:pPr>
        <w:pStyle w:val="ListParagraph"/>
        <w:numPr>
          <w:ilvl w:val="0"/>
          <w:numId w:val="14"/>
        </w:numPr>
        <w:spacing w:after="0"/>
        <w:rPr>
          <w:bCs/>
          <w:iCs/>
        </w:rPr>
      </w:pPr>
      <w:r>
        <w:rPr>
          <w:bCs/>
          <w:iCs/>
        </w:rPr>
        <w:br w:type="column"/>
      </w:r>
      <w:r w:rsidR="007A37B7">
        <w:rPr>
          <w:bCs/>
          <w:iCs/>
        </w:rPr>
        <w:lastRenderedPageBreak/>
        <w:t xml:space="preserve">Discussion around keeping the </w:t>
      </w:r>
      <w:r w:rsidR="007A37B7" w:rsidRPr="00582669">
        <w:rPr>
          <w:b/>
          <w:iCs/>
        </w:rPr>
        <w:t>Red Box</w:t>
      </w:r>
      <w:r w:rsidR="007A37B7">
        <w:rPr>
          <w:bCs/>
          <w:iCs/>
        </w:rPr>
        <w:t xml:space="preserve"> in people’s homes. Ideas included:</w:t>
      </w:r>
    </w:p>
    <w:p w14:paraId="23586E71" w14:textId="6C6F4147" w:rsidR="007A37B7" w:rsidRDefault="007A37B7" w:rsidP="007A37B7">
      <w:pPr>
        <w:pStyle w:val="ListParagraph"/>
        <w:numPr>
          <w:ilvl w:val="1"/>
          <w:numId w:val="14"/>
        </w:numPr>
        <w:spacing w:after="0"/>
        <w:rPr>
          <w:bCs/>
          <w:iCs/>
        </w:rPr>
      </w:pPr>
      <w:r>
        <w:rPr>
          <w:bCs/>
          <w:iCs/>
        </w:rPr>
        <w:t>Red Box fridge magnet, with QR code on it</w:t>
      </w:r>
    </w:p>
    <w:p w14:paraId="032829C6" w14:textId="710E1576" w:rsidR="007A37B7" w:rsidRDefault="007A37B7" w:rsidP="007A37B7">
      <w:pPr>
        <w:pStyle w:val="ListParagraph"/>
        <w:numPr>
          <w:ilvl w:val="1"/>
          <w:numId w:val="14"/>
        </w:numPr>
        <w:spacing w:after="0"/>
        <w:rPr>
          <w:bCs/>
          <w:iCs/>
        </w:rPr>
      </w:pPr>
      <w:r>
        <w:rPr>
          <w:bCs/>
          <w:iCs/>
        </w:rPr>
        <w:t>QR stickers to stick on someone’s Red Box</w:t>
      </w:r>
    </w:p>
    <w:p w14:paraId="445A4E45" w14:textId="57F07287" w:rsidR="007A37B7" w:rsidRDefault="007A37B7" w:rsidP="007A37B7">
      <w:pPr>
        <w:pStyle w:val="ListParagraph"/>
        <w:numPr>
          <w:ilvl w:val="1"/>
          <w:numId w:val="14"/>
        </w:numPr>
        <w:spacing w:after="0"/>
        <w:rPr>
          <w:bCs/>
          <w:iCs/>
        </w:rPr>
      </w:pPr>
      <w:r>
        <w:rPr>
          <w:bCs/>
          <w:iCs/>
        </w:rPr>
        <w:t>Red Box credit card sized prayer card for going in wallet/purse</w:t>
      </w:r>
    </w:p>
    <w:p w14:paraId="3E6677FD" w14:textId="22953666" w:rsidR="007A37B7" w:rsidRDefault="007A37B7" w:rsidP="007A37B7">
      <w:pPr>
        <w:pStyle w:val="ListParagraph"/>
        <w:numPr>
          <w:ilvl w:val="1"/>
          <w:numId w:val="14"/>
        </w:numPr>
        <w:spacing w:after="0"/>
        <w:rPr>
          <w:bCs/>
          <w:iCs/>
        </w:rPr>
      </w:pPr>
      <w:r>
        <w:rPr>
          <w:bCs/>
          <w:iCs/>
        </w:rPr>
        <w:t>Car sticker – can also be a form of evangelisation</w:t>
      </w:r>
    </w:p>
    <w:p w14:paraId="5154B042" w14:textId="5EF84C8F" w:rsidR="007A37B7" w:rsidRDefault="007A37B7" w:rsidP="007A37B7">
      <w:pPr>
        <w:pStyle w:val="ListParagraph"/>
        <w:numPr>
          <w:ilvl w:val="1"/>
          <w:numId w:val="14"/>
        </w:numPr>
        <w:spacing w:after="0"/>
        <w:rPr>
          <w:bCs/>
          <w:iCs/>
        </w:rPr>
      </w:pPr>
      <w:r>
        <w:rPr>
          <w:bCs/>
          <w:iCs/>
        </w:rPr>
        <w:t>Missio app for mobile phones</w:t>
      </w:r>
    </w:p>
    <w:p w14:paraId="769DE13D" w14:textId="253DDDED" w:rsidR="007A37B7" w:rsidRDefault="007A37B7" w:rsidP="007A37B7">
      <w:pPr>
        <w:pStyle w:val="ListParagraph"/>
        <w:numPr>
          <w:ilvl w:val="1"/>
          <w:numId w:val="14"/>
        </w:numPr>
        <w:spacing w:after="0"/>
        <w:rPr>
          <w:bCs/>
          <w:iCs/>
        </w:rPr>
      </w:pPr>
      <w:r>
        <w:rPr>
          <w:bCs/>
          <w:iCs/>
        </w:rPr>
        <w:t>Membership, like the RNLI, which could build on the existing Red Box Annual Membership scheme</w:t>
      </w:r>
    </w:p>
    <w:p w14:paraId="5177A24A" w14:textId="70A924EB" w:rsidR="000D6FB5" w:rsidRDefault="000D6FB5" w:rsidP="000D6FB5">
      <w:pPr>
        <w:pStyle w:val="ListParagraph"/>
        <w:numPr>
          <w:ilvl w:val="0"/>
          <w:numId w:val="14"/>
        </w:numPr>
        <w:spacing w:after="0"/>
        <w:rPr>
          <w:bCs/>
          <w:iCs/>
        </w:rPr>
      </w:pPr>
      <w:r>
        <w:rPr>
          <w:bCs/>
          <w:iCs/>
        </w:rPr>
        <w:t xml:space="preserve">21 June 2022, as part of the annual Missio National Council with all DDs, proposed to have a ‘Red Box Strategy Day’ to look together at how to take forward the Red Box in these changing times, with an increasingly cashless society, fewer people in the parish, and fewer people taking on the role of Local Secretary. A wider group (especially Mill Hill Missionaries, as well as some Local Secretaries and others) to be invited for the day. In advance some consultation will take place </w:t>
      </w:r>
      <w:r w:rsidR="0095781E">
        <w:rPr>
          <w:bCs/>
          <w:iCs/>
        </w:rPr>
        <w:t>to bring ideas to the meeting.</w:t>
      </w:r>
    </w:p>
    <w:p w14:paraId="23FA413C" w14:textId="63418731" w:rsidR="0095781E" w:rsidRDefault="0095781E" w:rsidP="0095781E">
      <w:pPr>
        <w:spacing w:after="0"/>
        <w:rPr>
          <w:bCs/>
          <w:iCs/>
        </w:rPr>
      </w:pPr>
    </w:p>
    <w:p w14:paraId="056ECD9C" w14:textId="7A4F20B1" w:rsidR="00570DAA" w:rsidRDefault="0095781E" w:rsidP="00570DAA">
      <w:pPr>
        <w:spacing w:after="0"/>
        <w:rPr>
          <w:sz w:val="28"/>
        </w:rPr>
      </w:pPr>
      <w:r>
        <w:rPr>
          <w:sz w:val="28"/>
        </w:rPr>
        <w:t>Missio Financial Results 2021</w:t>
      </w:r>
    </w:p>
    <w:p w14:paraId="1E0A983D" w14:textId="75FCED2D" w:rsidR="0095781E" w:rsidRDefault="0095781E" w:rsidP="003506DD">
      <w:pPr>
        <w:pStyle w:val="ListParagraph"/>
        <w:numPr>
          <w:ilvl w:val="0"/>
          <w:numId w:val="14"/>
        </w:numPr>
        <w:spacing w:after="0"/>
        <w:rPr>
          <w:bCs/>
          <w:iCs/>
        </w:rPr>
      </w:pPr>
      <w:r w:rsidRPr="0095781E">
        <w:rPr>
          <w:bCs/>
          <w:iCs/>
        </w:rPr>
        <w:t xml:space="preserve">The first table is the overall Missio financial results for 2021. These include Red Box donations in the South (dioceses of Arundel &amp; Brighton, Birmingham, Brentwood, Cardiff, Clifton, East Anglia, </w:t>
      </w:r>
      <w:proofErr w:type="spellStart"/>
      <w:r w:rsidRPr="0095781E">
        <w:rPr>
          <w:bCs/>
          <w:iCs/>
        </w:rPr>
        <w:t>Menevia</w:t>
      </w:r>
      <w:proofErr w:type="spellEnd"/>
      <w:r w:rsidRPr="0095781E">
        <w:rPr>
          <w:bCs/>
          <w:iCs/>
        </w:rPr>
        <w:t xml:space="preserve">, Northampton, Nottingham, Plymouth, Portsmouth, </w:t>
      </w:r>
      <w:r>
        <w:rPr>
          <w:bCs/>
          <w:iCs/>
        </w:rPr>
        <w:t xml:space="preserve">Shrewsbury, </w:t>
      </w:r>
      <w:r w:rsidRPr="0095781E">
        <w:rPr>
          <w:bCs/>
          <w:iCs/>
        </w:rPr>
        <w:t xml:space="preserve">Southwark, </w:t>
      </w:r>
      <w:proofErr w:type="gramStart"/>
      <w:r w:rsidRPr="0095781E">
        <w:rPr>
          <w:bCs/>
          <w:iCs/>
        </w:rPr>
        <w:t>Westminster</w:t>
      </w:r>
      <w:proofErr w:type="gramEnd"/>
      <w:r w:rsidRPr="0095781E">
        <w:rPr>
          <w:bCs/>
          <w:iCs/>
        </w:rPr>
        <w:t xml:space="preserve"> and Wrexham), but not the dioceses in the North (Hallam, Hexham &amp; Newcastle, Lancaster, Leeds, Liverpool, Middlesbrough</w:t>
      </w:r>
      <w:r w:rsidR="002A2E3D">
        <w:rPr>
          <w:bCs/>
          <w:iCs/>
        </w:rPr>
        <w:t xml:space="preserve"> and</w:t>
      </w:r>
      <w:r w:rsidRPr="0095781E">
        <w:rPr>
          <w:bCs/>
          <w:iCs/>
        </w:rPr>
        <w:t xml:space="preserve"> Salford</w:t>
      </w:r>
      <w:r>
        <w:rPr>
          <w:bCs/>
          <w:iCs/>
        </w:rPr>
        <w:t>)</w:t>
      </w:r>
      <w:r w:rsidR="002A2E3D">
        <w:rPr>
          <w:bCs/>
          <w:iCs/>
        </w:rPr>
        <w:t xml:space="preserve"> which are accounted for by the Mill Hill Missionaries.</w:t>
      </w:r>
    </w:p>
    <w:p w14:paraId="0323D3F5" w14:textId="4DE554F7" w:rsidR="002A2E3D" w:rsidRDefault="002A2E3D" w:rsidP="003506DD">
      <w:pPr>
        <w:pStyle w:val="ListParagraph"/>
        <w:numPr>
          <w:ilvl w:val="0"/>
          <w:numId w:val="14"/>
        </w:numPr>
        <w:spacing w:after="0"/>
        <w:rPr>
          <w:bCs/>
          <w:iCs/>
        </w:rPr>
      </w:pPr>
      <w:r>
        <w:rPr>
          <w:bCs/>
          <w:iCs/>
        </w:rPr>
        <w:t>The variance is against 2019 income, the last full year before the pandemic, to give a more accurate sense of the financial situation.</w:t>
      </w:r>
    </w:p>
    <w:p w14:paraId="0053E05C" w14:textId="77777777" w:rsidR="002A2E3D" w:rsidRDefault="002A2E3D" w:rsidP="00570DAA">
      <w:pPr>
        <w:spacing w:after="0"/>
        <w:rPr>
          <w:sz w:val="28"/>
        </w:rPr>
      </w:pPr>
    </w:p>
    <w:p w14:paraId="69775114" w14:textId="17A0FACF" w:rsidR="0095781E" w:rsidRDefault="0095781E" w:rsidP="008A08A1">
      <w:pPr>
        <w:spacing w:after="0"/>
        <w:jc w:val="center"/>
        <w:rPr>
          <w:sz w:val="28"/>
        </w:rPr>
      </w:pPr>
      <w:r w:rsidRPr="0095781E">
        <w:rPr>
          <w:noProof/>
          <w:sz w:val="28"/>
        </w:rPr>
        <w:drawing>
          <wp:inline distT="0" distB="0" distL="0" distR="0" wp14:anchorId="15C28702" wp14:editId="4D68F1EF">
            <wp:extent cx="4817323" cy="3473356"/>
            <wp:effectExtent l="0" t="0" r="2540" b="0"/>
            <wp:docPr id="3" name="Picture 2">
              <a:extLst xmlns:a="http://schemas.openxmlformats.org/drawingml/2006/main">
                <a:ext uri="{FF2B5EF4-FFF2-40B4-BE49-F238E27FC236}">
                  <a16:creationId xmlns:a16="http://schemas.microsoft.com/office/drawing/2014/main" id="{6B0310D7-E3D9-4FE8-B97E-F4E11710D9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6B0310D7-E3D9-4FE8-B97E-F4E11710D96F}"/>
                        </a:ext>
                      </a:extLst>
                    </pic:cNvPr>
                    <pic:cNvPicPr>
                      <a:picLocks noChangeAspect="1"/>
                    </pic:cNvPicPr>
                  </pic:nvPicPr>
                  <pic:blipFill>
                    <a:blip r:embed="rId8"/>
                    <a:stretch>
                      <a:fillRect/>
                    </a:stretch>
                  </pic:blipFill>
                  <pic:spPr>
                    <a:xfrm>
                      <a:off x="0" y="0"/>
                      <a:ext cx="4833623" cy="3485109"/>
                    </a:xfrm>
                    <a:prstGeom prst="rect">
                      <a:avLst/>
                    </a:prstGeom>
                  </pic:spPr>
                </pic:pic>
              </a:graphicData>
            </a:graphic>
          </wp:inline>
        </w:drawing>
      </w:r>
    </w:p>
    <w:p w14:paraId="21BA667F" w14:textId="094F8D84" w:rsidR="0095781E" w:rsidRDefault="0095781E" w:rsidP="00570DAA">
      <w:pPr>
        <w:spacing w:after="0"/>
        <w:rPr>
          <w:sz w:val="28"/>
        </w:rPr>
      </w:pPr>
    </w:p>
    <w:p w14:paraId="55A315D6" w14:textId="5DEA0634" w:rsidR="002A2E3D" w:rsidRPr="0095781E" w:rsidRDefault="002A2E3D" w:rsidP="002A2E3D">
      <w:pPr>
        <w:pStyle w:val="ListParagraph"/>
        <w:numPr>
          <w:ilvl w:val="0"/>
          <w:numId w:val="14"/>
        </w:numPr>
        <w:spacing w:after="0"/>
        <w:rPr>
          <w:bCs/>
          <w:iCs/>
        </w:rPr>
      </w:pPr>
      <w:r>
        <w:rPr>
          <w:bCs/>
          <w:iCs/>
        </w:rPr>
        <w:br w:type="column"/>
      </w:r>
      <w:r w:rsidRPr="0095781E">
        <w:rPr>
          <w:bCs/>
          <w:iCs/>
        </w:rPr>
        <w:lastRenderedPageBreak/>
        <w:t xml:space="preserve">The </w:t>
      </w:r>
      <w:r>
        <w:rPr>
          <w:bCs/>
          <w:iCs/>
        </w:rPr>
        <w:t>second table relates to all Red Box income – both that which has been given in Red Boxes and banked by Local Secretaries, as well as money given directly (</w:t>
      </w:r>
      <w:proofErr w:type="spellStart"/>
      <w:proofErr w:type="gramStart"/>
      <w:r>
        <w:rPr>
          <w:bCs/>
          <w:iCs/>
        </w:rPr>
        <w:t>eg</w:t>
      </w:r>
      <w:proofErr w:type="spellEnd"/>
      <w:proofErr w:type="gramEnd"/>
      <w:r>
        <w:rPr>
          <w:bCs/>
          <w:iCs/>
        </w:rPr>
        <w:t xml:space="preserve"> Direct Debits, cheques sent into the office, gifts online and contactless donations).</w:t>
      </w:r>
    </w:p>
    <w:p w14:paraId="4BF4A9A4" w14:textId="77777777" w:rsidR="0095781E" w:rsidRDefault="0095781E" w:rsidP="00570DAA">
      <w:pPr>
        <w:spacing w:after="0"/>
        <w:rPr>
          <w:sz w:val="28"/>
        </w:rPr>
      </w:pPr>
    </w:p>
    <w:p w14:paraId="5F9C4C1E" w14:textId="66067D8A" w:rsidR="0095781E" w:rsidRDefault="0095781E" w:rsidP="008A08A1">
      <w:pPr>
        <w:spacing w:after="0"/>
        <w:jc w:val="center"/>
        <w:rPr>
          <w:sz w:val="28"/>
        </w:rPr>
      </w:pPr>
      <w:r w:rsidRPr="0095781E">
        <w:rPr>
          <w:noProof/>
          <w:sz w:val="28"/>
        </w:rPr>
        <w:drawing>
          <wp:inline distT="0" distB="0" distL="0" distR="0" wp14:anchorId="220B014F" wp14:editId="4FB7823C">
            <wp:extent cx="6188710" cy="3502025"/>
            <wp:effectExtent l="0" t="0" r="2540" b="3175"/>
            <wp:docPr id="2" name="Picture 1">
              <a:extLst xmlns:a="http://schemas.openxmlformats.org/drawingml/2006/main">
                <a:ext uri="{FF2B5EF4-FFF2-40B4-BE49-F238E27FC236}">
                  <a16:creationId xmlns:a16="http://schemas.microsoft.com/office/drawing/2014/main" id="{B5137D72-4D11-460E-B6A7-B62920C819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B5137D72-4D11-460E-B6A7-B62920C819E7}"/>
                        </a:ext>
                      </a:extLst>
                    </pic:cNvPr>
                    <pic:cNvPicPr>
                      <a:picLocks noChangeAspect="1"/>
                    </pic:cNvPicPr>
                  </pic:nvPicPr>
                  <pic:blipFill>
                    <a:blip r:embed="rId9"/>
                    <a:stretch>
                      <a:fillRect/>
                    </a:stretch>
                  </pic:blipFill>
                  <pic:spPr>
                    <a:xfrm>
                      <a:off x="0" y="0"/>
                      <a:ext cx="6188710" cy="3502025"/>
                    </a:xfrm>
                    <a:prstGeom prst="rect">
                      <a:avLst/>
                    </a:prstGeom>
                  </pic:spPr>
                </pic:pic>
              </a:graphicData>
            </a:graphic>
          </wp:inline>
        </w:drawing>
      </w:r>
    </w:p>
    <w:p w14:paraId="2F876F3E" w14:textId="329EDC24" w:rsidR="0095781E" w:rsidRDefault="0095781E" w:rsidP="00570DAA">
      <w:pPr>
        <w:spacing w:after="0"/>
        <w:rPr>
          <w:sz w:val="28"/>
        </w:rPr>
      </w:pPr>
    </w:p>
    <w:p w14:paraId="57A55A2D" w14:textId="2DFC0DC4" w:rsidR="004F40A4" w:rsidRDefault="004F40A4" w:rsidP="004F40A4">
      <w:pPr>
        <w:pStyle w:val="ListParagraph"/>
        <w:numPr>
          <w:ilvl w:val="0"/>
          <w:numId w:val="14"/>
        </w:numPr>
        <w:spacing w:after="0"/>
        <w:rPr>
          <w:bCs/>
          <w:iCs/>
        </w:rPr>
      </w:pPr>
      <w:r>
        <w:rPr>
          <w:bCs/>
          <w:iCs/>
        </w:rPr>
        <w:t xml:space="preserve">Money which was not banked in 2020 has undoubtedly helped increase the amount raised in 2021. We are not </w:t>
      </w:r>
      <w:proofErr w:type="gramStart"/>
      <w:r>
        <w:rPr>
          <w:bCs/>
          <w:iCs/>
        </w:rPr>
        <w:t>in a position</w:t>
      </w:r>
      <w:proofErr w:type="gramEnd"/>
      <w:r>
        <w:rPr>
          <w:bCs/>
          <w:iCs/>
        </w:rPr>
        <w:t xml:space="preserve"> to know how income will be affected in 2022. </w:t>
      </w:r>
    </w:p>
    <w:p w14:paraId="39A8DA11" w14:textId="1E9D6998" w:rsidR="004F40A4" w:rsidRDefault="004F40A4" w:rsidP="004F40A4">
      <w:pPr>
        <w:pStyle w:val="ListParagraph"/>
        <w:numPr>
          <w:ilvl w:val="0"/>
          <w:numId w:val="14"/>
        </w:numPr>
        <w:spacing w:after="0"/>
        <w:rPr>
          <w:bCs/>
          <w:iCs/>
        </w:rPr>
      </w:pPr>
      <w:r>
        <w:rPr>
          <w:bCs/>
          <w:iCs/>
        </w:rPr>
        <w:t>There has been an increase in direct giving, and a decrease in the money banked by Local Secretaries.</w:t>
      </w:r>
    </w:p>
    <w:p w14:paraId="17E89ECC" w14:textId="0DCC3EEE" w:rsidR="004F40A4" w:rsidRDefault="004F40A4" w:rsidP="004F40A4">
      <w:pPr>
        <w:spacing w:after="0"/>
        <w:rPr>
          <w:bCs/>
          <w:iCs/>
        </w:rPr>
      </w:pPr>
    </w:p>
    <w:p w14:paraId="15F7095E" w14:textId="14B4302E" w:rsidR="004F40A4" w:rsidRDefault="004F40A4" w:rsidP="004F40A4">
      <w:pPr>
        <w:pStyle w:val="ListParagraph"/>
        <w:numPr>
          <w:ilvl w:val="0"/>
          <w:numId w:val="14"/>
        </w:numPr>
        <w:spacing w:after="0"/>
        <w:rPr>
          <w:bCs/>
          <w:iCs/>
        </w:rPr>
      </w:pPr>
      <w:r w:rsidRPr="0095781E">
        <w:rPr>
          <w:bCs/>
          <w:iCs/>
        </w:rPr>
        <w:t xml:space="preserve">The </w:t>
      </w:r>
      <w:r>
        <w:rPr>
          <w:bCs/>
          <w:iCs/>
        </w:rPr>
        <w:t>third table shows the breakdown of how much money was raised through the Red Box per diocese.</w:t>
      </w:r>
    </w:p>
    <w:p w14:paraId="6F96D9AB" w14:textId="77777777" w:rsidR="004F40A4" w:rsidRPr="004F40A4" w:rsidRDefault="004F40A4" w:rsidP="004F40A4">
      <w:pPr>
        <w:spacing w:after="0"/>
        <w:rPr>
          <w:bCs/>
          <w:iCs/>
        </w:rPr>
      </w:pPr>
    </w:p>
    <w:p w14:paraId="11EF20E0" w14:textId="77777777" w:rsidR="004F40A4" w:rsidRPr="004F40A4" w:rsidRDefault="004F40A4" w:rsidP="004F40A4">
      <w:pPr>
        <w:spacing w:after="0"/>
        <w:rPr>
          <w:szCs w:val="16"/>
        </w:rPr>
      </w:pPr>
    </w:p>
    <w:p w14:paraId="63B25180" w14:textId="4B299F4F" w:rsidR="0095781E" w:rsidRPr="006D7D8B" w:rsidRDefault="0095781E" w:rsidP="008A08A1">
      <w:pPr>
        <w:spacing w:after="0"/>
        <w:jc w:val="center"/>
        <w:rPr>
          <w:sz w:val="28"/>
        </w:rPr>
      </w:pPr>
      <w:r w:rsidRPr="0095781E">
        <w:rPr>
          <w:noProof/>
          <w:sz w:val="28"/>
        </w:rPr>
        <w:lastRenderedPageBreak/>
        <w:drawing>
          <wp:inline distT="0" distB="0" distL="0" distR="0" wp14:anchorId="16D1660E" wp14:editId="7A44DE14">
            <wp:extent cx="3610282" cy="5611906"/>
            <wp:effectExtent l="0" t="0" r="9525" b="8255"/>
            <wp:docPr id="1" name="Picture 2">
              <a:extLst xmlns:a="http://schemas.openxmlformats.org/drawingml/2006/main">
                <a:ext uri="{FF2B5EF4-FFF2-40B4-BE49-F238E27FC236}">
                  <a16:creationId xmlns:a16="http://schemas.microsoft.com/office/drawing/2014/main" id="{4FB9BC08-7230-490F-AB6C-7D08CEF192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4FB9BC08-7230-490F-AB6C-7D08CEF19257}"/>
                        </a:ext>
                      </a:extLst>
                    </pic:cNvPr>
                    <pic:cNvPicPr>
                      <a:picLocks noChangeAspect="1"/>
                    </pic:cNvPicPr>
                  </pic:nvPicPr>
                  <pic:blipFill rotWithShape="1">
                    <a:blip r:embed="rId10"/>
                    <a:srcRect t="-199" b="-370"/>
                    <a:stretch/>
                  </pic:blipFill>
                  <pic:spPr>
                    <a:xfrm>
                      <a:off x="0" y="0"/>
                      <a:ext cx="3610282" cy="5611906"/>
                    </a:xfrm>
                    <a:prstGeom prst="rect">
                      <a:avLst/>
                    </a:prstGeom>
                  </pic:spPr>
                </pic:pic>
              </a:graphicData>
            </a:graphic>
          </wp:inline>
        </w:drawing>
      </w:r>
    </w:p>
    <w:p w14:paraId="4BDC58CF" w14:textId="77777777" w:rsidR="0095781E" w:rsidRDefault="0095781E" w:rsidP="0095781E">
      <w:pPr>
        <w:pStyle w:val="ListParagraph"/>
        <w:spacing w:after="0"/>
        <w:rPr>
          <w:bCs/>
          <w:iCs/>
        </w:rPr>
      </w:pPr>
    </w:p>
    <w:p w14:paraId="39A7A312" w14:textId="021D6B40" w:rsidR="002164C7" w:rsidRPr="006D7D8B" w:rsidRDefault="008A08A1" w:rsidP="002164C7">
      <w:pPr>
        <w:spacing w:after="0"/>
        <w:rPr>
          <w:sz w:val="28"/>
        </w:rPr>
      </w:pPr>
      <w:r>
        <w:rPr>
          <w:sz w:val="28"/>
        </w:rPr>
        <w:t xml:space="preserve">Beatification of Blessed Pauline </w:t>
      </w:r>
      <w:proofErr w:type="spellStart"/>
      <w:r>
        <w:rPr>
          <w:sz w:val="28"/>
        </w:rPr>
        <w:t>Jaricot</w:t>
      </w:r>
      <w:proofErr w:type="spellEnd"/>
    </w:p>
    <w:p w14:paraId="4A621FB6" w14:textId="77777777" w:rsidR="008A08A1" w:rsidRPr="008A08A1" w:rsidRDefault="008A08A1" w:rsidP="008A08A1">
      <w:pPr>
        <w:pStyle w:val="ListParagraph"/>
        <w:numPr>
          <w:ilvl w:val="0"/>
          <w:numId w:val="14"/>
        </w:numPr>
        <w:spacing w:after="0"/>
        <w:rPr>
          <w:bCs/>
          <w:iCs/>
        </w:rPr>
      </w:pPr>
      <w:r w:rsidRPr="008A08A1">
        <w:rPr>
          <w:b/>
          <w:bCs/>
          <w:iCs/>
        </w:rPr>
        <w:t>Beatification</w:t>
      </w:r>
      <w:r w:rsidRPr="008A08A1">
        <w:rPr>
          <w:bCs/>
          <w:iCs/>
        </w:rPr>
        <w:t>: Sunday, 22 May 2022 in Lyon, France</w:t>
      </w:r>
    </w:p>
    <w:p w14:paraId="316752D9" w14:textId="77777777" w:rsidR="008A08A1" w:rsidRPr="008A08A1" w:rsidRDefault="008A08A1" w:rsidP="008A08A1">
      <w:pPr>
        <w:pStyle w:val="ListParagraph"/>
        <w:numPr>
          <w:ilvl w:val="0"/>
          <w:numId w:val="14"/>
        </w:numPr>
        <w:spacing w:after="0"/>
        <w:rPr>
          <w:bCs/>
          <w:iCs/>
        </w:rPr>
      </w:pPr>
      <w:r w:rsidRPr="008A08A1">
        <w:rPr>
          <w:b/>
          <w:bCs/>
          <w:iCs/>
        </w:rPr>
        <w:t>Mission Today Calendar 2022</w:t>
      </w:r>
      <w:r w:rsidRPr="008A08A1">
        <w:rPr>
          <w:bCs/>
          <w:iCs/>
        </w:rPr>
        <w:t>: monthly timeline of Pauline’s life</w:t>
      </w:r>
    </w:p>
    <w:p w14:paraId="63E21E7B" w14:textId="77777777" w:rsidR="008A08A1" w:rsidRPr="008A08A1" w:rsidRDefault="008A08A1" w:rsidP="008A08A1">
      <w:pPr>
        <w:pStyle w:val="ListParagraph"/>
        <w:numPr>
          <w:ilvl w:val="0"/>
          <w:numId w:val="14"/>
        </w:numPr>
        <w:spacing w:after="0"/>
        <w:rPr>
          <w:bCs/>
          <w:iCs/>
        </w:rPr>
      </w:pPr>
      <w:r w:rsidRPr="008A08A1">
        <w:rPr>
          <w:b/>
          <w:bCs/>
          <w:iCs/>
        </w:rPr>
        <w:t>Mission Today Spring 2022</w:t>
      </w:r>
      <w:r w:rsidRPr="008A08A1">
        <w:rPr>
          <w:bCs/>
          <w:iCs/>
        </w:rPr>
        <w:t>: Pauline feature and accompanying leaflet (delivered)</w:t>
      </w:r>
    </w:p>
    <w:p w14:paraId="74B831BE" w14:textId="77777777" w:rsidR="008A08A1" w:rsidRPr="008A08A1" w:rsidRDefault="008A08A1" w:rsidP="008A08A1">
      <w:pPr>
        <w:pStyle w:val="ListParagraph"/>
        <w:numPr>
          <w:ilvl w:val="0"/>
          <w:numId w:val="14"/>
        </w:numPr>
        <w:spacing w:after="0"/>
        <w:rPr>
          <w:bCs/>
          <w:iCs/>
        </w:rPr>
      </w:pPr>
      <w:r w:rsidRPr="008A08A1">
        <w:rPr>
          <w:b/>
          <w:bCs/>
          <w:iCs/>
        </w:rPr>
        <w:t>Mission Today Impact Report</w:t>
      </w:r>
      <w:r w:rsidRPr="008A08A1">
        <w:rPr>
          <w:bCs/>
          <w:iCs/>
        </w:rPr>
        <w:t>: Beatification prayer card (May)</w:t>
      </w:r>
    </w:p>
    <w:p w14:paraId="595936CA" w14:textId="77777777" w:rsidR="008A08A1" w:rsidRPr="008A08A1" w:rsidRDefault="008A08A1" w:rsidP="008A08A1">
      <w:pPr>
        <w:pStyle w:val="ListParagraph"/>
        <w:numPr>
          <w:ilvl w:val="0"/>
          <w:numId w:val="14"/>
        </w:numPr>
        <w:spacing w:after="0"/>
        <w:rPr>
          <w:bCs/>
          <w:iCs/>
        </w:rPr>
      </w:pPr>
      <w:r w:rsidRPr="008A08A1">
        <w:rPr>
          <w:b/>
          <w:bCs/>
          <w:iCs/>
        </w:rPr>
        <w:t>Celebrating all volunteers</w:t>
      </w:r>
      <w:r w:rsidRPr="008A08A1">
        <w:rPr>
          <w:bCs/>
          <w:iCs/>
        </w:rPr>
        <w:t xml:space="preserve">: </w:t>
      </w:r>
    </w:p>
    <w:p w14:paraId="4E97CB75" w14:textId="77777777" w:rsidR="008A08A1" w:rsidRPr="008A08A1" w:rsidRDefault="008A08A1" w:rsidP="008A08A1">
      <w:pPr>
        <w:pStyle w:val="ListParagraph"/>
        <w:numPr>
          <w:ilvl w:val="1"/>
          <w:numId w:val="14"/>
        </w:numPr>
        <w:spacing w:after="0"/>
        <w:rPr>
          <w:bCs/>
          <w:iCs/>
        </w:rPr>
      </w:pPr>
      <w:r w:rsidRPr="008A08A1">
        <w:rPr>
          <w:bCs/>
          <w:iCs/>
        </w:rPr>
        <w:t>Thank you card from Fr Tony (timing TBC)</w:t>
      </w:r>
    </w:p>
    <w:p w14:paraId="30652CCF" w14:textId="5E63E9F3" w:rsidR="008A08A1" w:rsidRDefault="008A08A1" w:rsidP="008A08A1">
      <w:pPr>
        <w:pStyle w:val="ListParagraph"/>
        <w:numPr>
          <w:ilvl w:val="1"/>
          <w:numId w:val="14"/>
        </w:numPr>
        <w:spacing w:after="0"/>
        <w:rPr>
          <w:bCs/>
          <w:iCs/>
        </w:rPr>
      </w:pPr>
      <w:bookmarkStart w:id="0" w:name="_Hlk97036996"/>
      <w:r w:rsidRPr="008A08A1">
        <w:rPr>
          <w:bCs/>
          <w:iCs/>
        </w:rPr>
        <w:t>Masses across England and Wales with special focus on volunteers (May – October)</w:t>
      </w:r>
    </w:p>
    <w:p w14:paraId="4D8FF4D7" w14:textId="77777777" w:rsidR="008A08A1" w:rsidRPr="008A08A1" w:rsidRDefault="008A08A1" w:rsidP="008A08A1">
      <w:pPr>
        <w:pStyle w:val="ListParagraph"/>
        <w:numPr>
          <w:ilvl w:val="2"/>
          <w:numId w:val="14"/>
        </w:numPr>
        <w:spacing w:after="0"/>
        <w:rPr>
          <w:bCs/>
          <w:iCs/>
        </w:rPr>
      </w:pPr>
      <w:r w:rsidRPr="008A08A1">
        <w:rPr>
          <w:b/>
          <w:bCs/>
          <w:iCs/>
        </w:rPr>
        <w:t>Shrewsbury:</w:t>
      </w:r>
      <w:r w:rsidRPr="008A08A1">
        <w:rPr>
          <w:bCs/>
          <w:iCs/>
        </w:rPr>
        <w:t xml:space="preserve"> Wednesday, 11 May at 7pm, St Michael and All Angels, Birkenhead, with Bishop Mark Davies</w:t>
      </w:r>
    </w:p>
    <w:p w14:paraId="26B0CDA0" w14:textId="77777777" w:rsidR="008A08A1" w:rsidRPr="008A08A1" w:rsidRDefault="008A08A1" w:rsidP="008A08A1">
      <w:pPr>
        <w:pStyle w:val="ListParagraph"/>
        <w:numPr>
          <w:ilvl w:val="2"/>
          <w:numId w:val="14"/>
        </w:numPr>
        <w:spacing w:after="0"/>
        <w:rPr>
          <w:bCs/>
          <w:iCs/>
        </w:rPr>
      </w:pPr>
      <w:r w:rsidRPr="008A08A1">
        <w:rPr>
          <w:b/>
          <w:bCs/>
          <w:iCs/>
        </w:rPr>
        <w:t>Portsmouth</w:t>
      </w:r>
      <w:r w:rsidRPr="008A08A1">
        <w:rPr>
          <w:bCs/>
          <w:iCs/>
        </w:rPr>
        <w:t xml:space="preserve">: </w:t>
      </w:r>
    </w:p>
    <w:p w14:paraId="67CD2DB8" w14:textId="77777777" w:rsidR="008A08A1" w:rsidRPr="008A08A1" w:rsidRDefault="008A08A1" w:rsidP="006A1687">
      <w:pPr>
        <w:pStyle w:val="ListParagraph"/>
        <w:numPr>
          <w:ilvl w:val="3"/>
          <w:numId w:val="14"/>
        </w:numPr>
        <w:spacing w:after="0"/>
        <w:rPr>
          <w:bCs/>
          <w:iCs/>
        </w:rPr>
      </w:pPr>
      <w:r w:rsidRPr="008A08A1">
        <w:rPr>
          <w:bCs/>
          <w:iCs/>
        </w:rPr>
        <w:t xml:space="preserve">Sunday, 12 June at 3pm, St Colman’s, Portsmouth </w:t>
      </w:r>
    </w:p>
    <w:p w14:paraId="455FC755" w14:textId="413C5D34" w:rsidR="008A08A1" w:rsidRDefault="008A08A1" w:rsidP="006A1687">
      <w:pPr>
        <w:pStyle w:val="ListParagraph"/>
        <w:numPr>
          <w:ilvl w:val="3"/>
          <w:numId w:val="14"/>
        </w:numPr>
        <w:spacing w:after="0"/>
        <w:rPr>
          <w:bCs/>
          <w:iCs/>
        </w:rPr>
      </w:pPr>
      <w:r w:rsidRPr="008A08A1">
        <w:rPr>
          <w:bCs/>
          <w:iCs/>
        </w:rPr>
        <w:t>Thursday, 16 June at 3pm, St Joseph’s, Maidenhead</w:t>
      </w:r>
    </w:p>
    <w:p w14:paraId="43D06A82" w14:textId="2CE0EB48" w:rsidR="006A1687" w:rsidRPr="008A08A1" w:rsidRDefault="006A1687" w:rsidP="008A08A1">
      <w:pPr>
        <w:pStyle w:val="ListParagraph"/>
        <w:numPr>
          <w:ilvl w:val="2"/>
          <w:numId w:val="14"/>
        </w:numPr>
        <w:spacing w:after="0"/>
        <w:rPr>
          <w:bCs/>
          <w:iCs/>
        </w:rPr>
      </w:pPr>
      <w:r w:rsidRPr="005778EB">
        <w:rPr>
          <w:b/>
          <w:iCs/>
        </w:rPr>
        <w:t>East Anglia</w:t>
      </w:r>
      <w:r>
        <w:rPr>
          <w:bCs/>
          <w:iCs/>
        </w:rPr>
        <w:t>: Saturday, 25 June</w:t>
      </w:r>
      <w:r w:rsidR="004146AD">
        <w:rPr>
          <w:bCs/>
          <w:iCs/>
        </w:rPr>
        <w:t xml:space="preserve"> at 11.30am, St John</w:t>
      </w:r>
      <w:r w:rsidR="005778EB">
        <w:rPr>
          <w:bCs/>
          <w:iCs/>
        </w:rPr>
        <w:t xml:space="preserve"> the Baptist </w:t>
      </w:r>
      <w:r w:rsidR="004146AD">
        <w:rPr>
          <w:bCs/>
          <w:iCs/>
        </w:rPr>
        <w:t>Cathedral, Norwich, with Bishop Alan Hopes</w:t>
      </w:r>
    </w:p>
    <w:p w14:paraId="066ED968" w14:textId="77777777" w:rsidR="008A08A1" w:rsidRPr="008A08A1" w:rsidRDefault="008A08A1" w:rsidP="008A08A1">
      <w:pPr>
        <w:pStyle w:val="ListParagraph"/>
        <w:numPr>
          <w:ilvl w:val="2"/>
          <w:numId w:val="14"/>
        </w:numPr>
        <w:spacing w:after="0"/>
        <w:rPr>
          <w:bCs/>
          <w:iCs/>
        </w:rPr>
      </w:pPr>
      <w:r w:rsidRPr="008A08A1">
        <w:rPr>
          <w:b/>
          <w:bCs/>
          <w:iCs/>
        </w:rPr>
        <w:t>Salford</w:t>
      </w:r>
      <w:r w:rsidRPr="008A08A1">
        <w:rPr>
          <w:bCs/>
          <w:iCs/>
        </w:rPr>
        <w:t>: Saturday, 25 June at 3pm, Salford Cathedral</w:t>
      </w:r>
    </w:p>
    <w:p w14:paraId="65970FDE" w14:textId="77777777" w:rsidR="008A08A1" w:rsidRPr="008A08A1" w:rsidRDefault="008A08A1" w:rsidP="008A08A1">
      <w:pPr>
        <w:pStyle w:val="ListParagraph"/>
        <w:numPr>
          <w:ilvl w:val="2"/>
          <w:numId w:val="14"/>
        </w:numPr>
        <w:spacing w:after="0"/>
        <w:rPr>
          <w:bCs/>
          <w:iCs/>
        </w:rPr>
      </w:pPr>
      <w:r w:rsidRPr="008A08A1">
        <w:rPr>
          <w:b/>
          <w:bCs/>
          <w:iCs/>
        </w:rPr>
        <w:lastRenderedPageBreak/>
        <w:t>Hallam</w:t>
      </w:r>
      <w:r w:rsidRPr="008A08A1">
        <w:rPr>
          <w:bCs/>
          <w:iCs/>
        </w:rPr>
        <w:t xml:space="preserve">: Saturday, 16 July at 12.30pm, St Marie’s Cathedral, Sheffield, with Bishop Ralph Heskett </w:t>
      </w:r>
      <w:proofErr w:type="spellStart"/>
      <w:r w:rsidRPr="008A08A1">
        <w:rPr>
          <w:bCs/>
          <w:iCs/>
        </w:rPr>
        <w:t>CSsR</w:t>
      </w:r>
      <w:proofErr w:type="spellEnd"/>
    </w:p>
    <w:p w14:paraId="6F48B47A" w14:textId="77777777" w:rsidR="008A08A1" w:rsidRPr="008A08A1" w:rsidRDefault="008A08A1" w:rsidP="008A08A1">
      <w:pPr>
        <w:pStyle w:val="ListParagraph"/>
        <w:numPr>
          <w:ilvl w:val="2"/>
          <w:numId w:val="14"/>
        </w:numPr>
        <w:spacing w:after="0"/>
        <w:rPr>
          <w:bCs/>
          <w:iCs/>
        </w:rPr>
      </w:pPr>
      <w:r w:rsidRPr="008A08A1">
        <w:rPr>
          <w:b/>
          <w:bCs/>
          <w:iCs/>
        </w:rPr>
        <w:t>Leeds</w:t>
      </w:r>
      <w:r w:rsidRPr="008A08A1">
        <w:rPr>
          <w:bCs/>
          <w:iCs/>
        </w:rPr>
        <w:t>: Saturday, 1 October – details tbc</w:t>
      </w:r>
    </w:p>
    <w:p w14:paraId="3A12F1BC" w14:textId="76F248E5" w:rsidR="008A08A1" w:rsidRPr="008A08A1" w:rsidRDefault="008A08A1" w:rsidP="008A08A1">
      <w:pPr>
        <w:pStyle w:val="ListParagraph"/>
        <w:numPr>
          <w:ilvl w:val="2"/>
          <w:numId w:val="14"/>
        </w:numPr>
        <w:spacing w:after="0"/>
        <w:rPr>
          <w:bCs/>
          <w:iCs/>
        </w:rPr>
      </w:pPr>
      <w:r w:rsidRPr="008A08A1">
        <w:rPr>
          <w:bCs/>
          <w:iCs/>
        </w:rPr>
        <w:t xml:space="preserve">Other dioceses arranging Masses: </w:t>
      </w:r>
      <w:r w:rsidRPr="008A08A1">
        <w:rPr>
          <w:b/>
          <w:bCs/>
          <w:iCs/>
        </w:rPr>
        <w:t>Clifton</w:t>
      </w:r>
      <w:r w:rsidRPr="008A08A1">
        <w:rPr>
          <w:bCs/>
          <w:iCs/>
        </w:rPr>
        <w:t xml:space="preserve">, </w:t>
      </w:r>
      <w:proofErr w:type="spellStart"/>
      <w:r w:rsidRPr="008A08A1">
        <w:rPr>
          <w:b/>
          <w:bCs/>
          <w:iCs/>
        </w:rPr>
        <w:t>Menevia</w:t>
      </w:r>
      <w:proofErr w:type="spellEnd"/>
      <w:r w:rsidR="008846B4">
        <w:rPr>
          <w:b/>
          <w:bCs/>
          <w:iCs/>
        </w:rPr>
        <w:t>, Middlesbrough</w:t>
      </w:r>
      <w:r w:rsidRPr="008A08A1">
        <w:rPr>
          <w:bCs/>
          <w:iCs/>
        </w:rPr>
        <w:t xml:space="preserve"> and </w:t>
      </w:r>
      <w:r w:rsidRPr="008A08A1">
        <w:rPr>
          <w:b/>
          <w:bCs/>
          <w:iCs/>
        </w:rPr>
        <w:t>Plymouth</w:t>
      </w:r>
    </w:p>
    <w:bookmarkEnd w:id="0"/>
    <w:p w14:paraId="3474CADB" w14:textId="77777777" w:rsidR="008A08A1" w:rsidRPr="008A08A1" w:rsidRDefault="008A08A1" w:rsidP="008A08A1">
      <w:pPr>
        <w:pStyle w:val="ListParagraph"/>
        <w:numPr>
          <w:ilvl w:val="0"/>
          <w:numId w:val="14"/>
        </w:numPr>
        <w:spacing w:after="0"/>
        <w:rPr>
          <w:bCs/>
          <w:iCs/>
        </w:rPr>
      </w:pPr>
      <w:r w:rsidRPr="008A08A1">
        <w:rPr>
          <w:b/>
          <w:bCs/>
          <w:iCs/>
        </w:rPr>
        <w:t>Thank you mailing</w:t>
      </w:r>
      <w:r w:rsidRPr="008A08A1">
        <w:rPr>
          <w:bCs/>
          <w:iCs/>
        </w:rPr>
        <w:t xml:space="preserve">: Encouraging Local Secretaries to raise awareness in their parish, </w:t>
      </w:r>
    </w:p>
    <w:p w14:paraId="7F96FC3C" w14:textId="77777777" w:rsidR="008A08A1" w:rsidRPr="008A08A1" w:rsidRDefault="008A08A1" w:rsidP="008A08A1">
      <w:pPr>
        <w:pStyle w:val="ListParagraph"/>
        <w:numPr>
          <w:ilvl w:val="1"/>
          <w:numId w:val="14"/>
        </w:numPr>
        <w:spacing w:after="0"/>
        <w:rPr>
          <w:bCs/>
          <w:iCs/>
        </w:rPr>
      </w:pPr>
      <w:r w:rsidRPr="008A08A1">
        <w:rPr>
          <w:bCs/>
          <w:iCs/>
        </w:rPr>
        <w:t>including information in Thank You script and social media assets (March/April)</w:t>
      </w:r>
    </w:p>
    <w:p w14:paraId="3C024404" w14:textId="73A87076" w:rsidR="008A08A1" w:rsidRDefault="008A08A1" w:rsidP="008A08A1">
      <w:pPr>
        <w:pStyle w:val="ListParagraph"/>
        <w:numPr>
          <w:ilvl w:val="0"/>
          <w:numId w:val="14"/>
        </w:numPr>
        <w:spacing w:after="0"/>
        <w:rPr>
          <w:bCs/>
          <w:iCs/>
        </w:rPr>
      </w:pPr>
      <w:r w:rsidRPr="008A08A1">
        <w:rPr>
          <w:b/>
          <w:bCs/>
          <w:iCs/>
        </w:rPr>
        <w:t xml:space="preserve">Web-based resources </w:t>
      </w:r>
      <w:r w:rsidRPr="008A08A1">
        <w:rPr>
          <w:bCs/>
          <w:iCs/>
        </w:rPr>
        <w:t>(March), including downloadable leaflet, images, talk, presentation</w:t>
      </w:r>
      <w:r>
        <w:rPr>
          <w:bCs/>
          <w:iCs/>
        </w:rPr>
        <w:t>, press releases/articles which can be used by Diocesan press/media/online.</w:t>
      </w:r>
    </w:p>
    <w:p w14:paraId="1FEF4BAA" w14:textId="106CBC17" w:rsidR="00DA45FB" w:rsidRDefault="00DA45FB" w:rsidP="008A08A1">
      <w:pPr>
        <w:pStyle w:val="ListParagraph"/>
        <w:numPr>
          <w:ilvl w:val="0"/>
          <w:numId w:val="14"/>
        </w:numPr>
        <w:spacing w:after="0"/>
        <w:rPr>
          <w:bCs/>
          <w:iCs/>
        </w:rPr>
      </w:pPr>
      <w:r>
        <w:rPr>
          <w:b/>
          <w:bCs/>
          <w:iCs/>
        </w:rPr>
        <w:t>Children’s resource</w:t>
      </w:r>
      <w:r>
        <w:rPr>
          <w:iCs/>
        </w:rPr>
        <w:t xml:space="preserve"> based on a ‘five facts assembly’ about Pauline </w:t>
      </w:r>
      <w:proofErr w:type="spellStart"/>
      <w:r>
        <w:rPr>
          <w:iCs/>
        </w:rPr>
        <w:t>Jaricot</w:t>
      </w:r>
      <w:proofErr w:type="spellEnd"/>
      <w:r>
        <w:rPr>
          <w:iCs/>
        </w:rPr>
        <w:t xml:space="preserve"> will be available by the end of March.</w:t>
      </w:r>
    </w:p>
    <w:p w14:paraId="5E579157" w14:textId="1C8967E8" w:rsidR="008A08A1" w:rsidRDefault="008A08A1" w:rsidP="008A08A1">
      <w:pPr>
        <w:pStyle w:val="ListParagraph"/>
        <w:numPr>
          <w:ilvl w:val="0"/>
          <w:numId w:val="14"/>
        </w:numPr>
        <w:spacing w:after="0"/>
        <w:rPr>
          <w:bCs/>
          <w:iCs/>
        </w:rPr>
      </w:pPr>
      <w:r>
        <w:rPr>
          <w:b/>
          <w:bCs/>
          <w:iCs/>
        </w:rPr>
        <w:t>Films</w:t>
      </w:r>
      <w:r>
        <w:rPr>
          <w:iCs/>
        </w:rPr>
        <w:t xml:space="preserve"> are being produced by PMS international and various countries. Missio is working to ensure they will also work for our audience (</w:t>
      </w:r>
      <w:proofErr w:type="spellStart"/>
      <w:proofErr w:type="gramStart"/>
      <w:r>
        <w:rPr>
          <w:iCs/>
        </w:rPr>
        <w:t>eg</w:t>
      </w:r>
      <w:proofErr w:type="spellEnd"/>
      <w:proofErr w:type="gramEnd"/>
      <w:r>
        <w:rPr>
          <w:iCs/>
        </w:rPr>
        <w:t xml:space="preserve"> in ensuring translation is accurate). As soon as we have them, we will share them.</w:t>
      </w:r>
      <w:r>
        <w:rPr>
          <w:bCs/>
          <w:iCs/>
        </w:rPr>
        <w:t xml:space="preserve"> </w:t>
      </w:r>
    </w:p>
    <w:p w14:paraId="4034838E" w14:textId="77777777" w:rsidR="002164C7" w:rsidRDefault="002164C7" w:rsidP="00805192">
      <w:pPr>
        <w:spacing w:after="0"/>
        <w:rPr>
          <w:bCs/>
          <w:iCs/>
        </w:rPr>
      </w:pPr>
    </w:p>
    <w:p w14:paraId="15FDABFE" w14:textId="5C7ECFB2" w:rsidR="00DC1710" w:rsidRPr="006D7D8B" w:rsidRDefault="008A08A1" w:rsidP="00DC1710">
      <w:pPr>
        <w:spacing w:after="0"/>
        <w:rPr>
          <w:sz w:val="28"/>
        </w:rPr>
      </w:pPr>
      <w:r>
        <w:rPr>
          <w:sz w:val="28"/>
        </w:rPr>
        <w:t>Plans 2022</w:t>
      </w:r>
    </w:p>
    <w:p w14:paraId="0890FE93" w14:textId="24D755CA" w:rsidR="005D1675" w:rsidRPr="008A08A1" w:rsidRDefault="008A08A1" w:rsidP="008A08A1">
      <w:pPr>
        <w:spacing w:after="0"/>
        <w:rPr>
          <w:bCs/>
          <w:iCs/>
        </w:rPr>
      </w:pPr>
      <w:r w:rsidRPr="008A08A1">
        <w:rPr>
          <w:bCs/>
          <w:iCs/>
        </w:rPr>
        <w:t xml:space="preserve">A lot of the plans are around the Beatification of Pauline </w:t>
      </w:r>
      <w:proofErr w:type="spellStart"/>
      <w:r w:rsidRPr="008A08A1">
        <w:rPr>
          <w:bCs/>
          <w:iCs/>
        </w:rPr>
        <w:t>Jaricot</w:t>
      </w:r>
      <w:proofErr w:type="spellEnd"/>
      <w:r w:rsidRPr="008A08A1">
        <w:rPr>
          <w:bCs/>
          <w:iCs/>
        </w:rPr>
        <w:t xml:space="preserve"> (see above). Some other plans include:</w:t>
      </w:r>
    </w:p>
    <w:p w14:paraId="3EF630C4" w14:textId="77777777" w:rsidR="008A08A1" w:rsidRPr="008A08A1" w:rsidRDefault="008A08A1" w:rsidP="008A08A1">
      <w:pPr>
        <w:pStyle w:val="ListParagraph"/>
        <w:numPr>
          <w:ilvl w:val="0"/>
          <w:numId w:val="14"/>
        </w:numPr>
        <w:spacing w:after="0"/>
        <w:rPr>
          <w:bCs/>
          <w:iCs/>
        </w:rPr>
      </w:pPr>
      <w:r w:rsidRPr="008A08A1">
        <w:rPr>
          <w:b/>
          <w:bCs/>
          <w:iCs/>
        </w:rPr>
        <w:t>Red Box</w:t>
      </w:r>
    </w:p>
    <w:p w14:paraId="05B9B256" w14:textId="77777777" w:rsidR="008A08A1" w:rsidRPr="008A08A1" w:rsidRDefault="008A08A1" w:rsidP="008A08A1">
      <w:pPr>
        <w:pStyle w:val="ListParagraph"/>
        <w:numPr>
          <w:ilvl w:val="1"/>
          <w:numId w:val="14"/>
        </w:numPr>
        <w:spacing w:after="0"/>
        <w:rPr>
          <w:bCs/>
          <w:iCs/>
        </w:rPr>
      </w:pPr>
      <w:r w:rsidRPr="008A08A1">
        <w:rPr>
          <w:b/>
          <w:bCs/>
          <w:iCs/>
        </w:rPr>
        <w:t xml:space="preserve">Appeals re-starting </w:t>
      </w:r>
      <w:r w:rsidRPr="008A08A1">
        <w:rPr>
          <w:bCs/>
          <w:iCs/>
        </w:rPr>
        <w:t>(17 completed; 158 confirmed so far)</w:t>
      </w:r>
    </w:p>
    <w:p w14:paraId="3FFB4CA2" w14:textId="57DB73F0" w:rsidR="008A08A1" w:rsidRPr="008A08A1" w:rsidRDefault="008A08A1" w:rsidP="008A08A1">
      <w:pPr>
        <w:pStyle w:val="ListParagraph"/>
        <w:numPr>
          <w:ilvl w:val="1"/>
          <w:numId w:val="14"/>
        </w:numPr>
        <w:spacing w:after="0"/>
        <w:rPr>
          <w:bCs/>
          <w:iCs/>
        </w:rPr>
      </w:pPr>
      <w:r w:rsidRPr="008A08A1">
        <w:rPr>
          <w:b/>
          <w:bCs/>
          <w:iCs/>
        </w:rPr>
        <w:t>Contactless giving</w:t>
      </w:r>
      <w:r w:rsidRPr="008A08A1">
        <w:rPr>
          <w:bCs/>
          <w:iCs/>
        </w:rPr>
        <w:t xml:space="preserve"> pilots</w:t>
      </w:r>
      <w:r>
        <w:rPr>
          <w:bCs/>
          <w:iCs/>
        </w:rPr>
        <w:t>, with a cluster of Local Secretaries sharing a device to use during the year, will take place. Some areas ready to take part. Any ideas of Local Secretaries or others who would be interested, please let Dave/Theresa know.</w:t>
      </w:r>
    </w:p>
    <w:p w14:paraId="6FE5F9F5" w14:textId="77777777" w:rsidR="008A08A1" w:rsidRPr="008A08A1" w:rsidRDefault="008A08A1" w:rsidP="008A08A1">
      <w:pPr>
        <w:pStyle w:val="ListParagraph"/>
        <w:numPr>
          <w:ilvl w:val="1"/>
          <w:numId w:val="14"/>
        </w:numPr>
        <w:spacing w:after="0"/>
        <w:rPr>
          <w:bCs/>
          <w:iCs/>
        </w:rPr>
      </w:pPr>
      <w:r w:rsidRPr="008A08A1">
        <w:rPr>
          <w:b/>
          <w:bCs/>
          <w:iCs/>
        </w:rPr>
        <w:t>Local Secretary Consultation fruits</w:t>
      </w:r>
      <w:r w:rsidRPr="008A08A1">
        <w:rPr>
          <w:bCs/>
          <w:iCs/>
        </w:rPr>
        <w:t>, including</w:t>
      </w:r>
    </w:p>
    <w:p w14:paraId="64B30F6F" w14:textId="77777777" w:rsidR="008A08A1" w:rsidRPr="008A08A1" w:rsidRDefault="008A08A1" w:rsidP="008A08A1">
      <w:pPr>
        <w:pStyle w:val="ListParagraph"/>
        <w:numPr>
          <w:ilvl w:val="2"/>
          <w:numId w:val="14"/>
        </w:numPr>
        <w:spacing w:after="0"/>
        <w:rPr>
          <w:bCs/>
          <w:iCs/>
        </w:rPr>
      </w:pPr>
      <w:r w:rsidRPr="008A08A1">
        <w:rPr>
          <w:bCs/>
          <w:iCs/>
        </w:rPr>
        <w:t>Developing parish-based mission teams, working together, differing volunteer roles</w:t>
      </w:r>
    </w:p>
    <w:p w14:paraId="4463F0A9" w14:textId="77777777" w:rsidR="008A08A1" w:rsidRPr="008A08A1" w:rsidRDefault="008A08A1" w:rsidP="008A08A1">
      <w:pPr>
        <w:pStyle w:val="ListParagraph"/>
        <w:numPr>
          <w:ilvl w:val="2"/>
          <w:numId w:val="14"/>
        </w:numPr>
        <w:spacing w:after="0"/>
        <w:rPr>
          <w:bCs/>
          <w:iCs/>
        </w:rPr>
      </w:pPr>
      <w:r w:rsidRPr="008A08A1">
        <w:rPr>
          <w:bCs/>
          <w:iCs/>
        </w:rPr>
        <w:t>Developing resources for Local Secretaries, including online presence</w:t>
      </w:r>
    </w:p>
    <w:p w14:paraId="49146D58" w14:textId="77777777" w:rsidR="008A08A1" w:rsidRPr="008A08A1" w:rsidRDefault="008A08A1" w:rsidP="008A08A1">
      <w:pPr>
        <w:pStyle w:val="ListParagraph"/>
        <w:numPr>
          <w:ilvl w:val="2"/>
          <w:numId w:val="14"/>
        </w:numPr>
        <w:spacing w:after="0"/>
        <w:rPr>
          <w:bCs/>
          <w:iCs/>
        </w:rPr>
      </w:pPr>
      <w:r w:rsidRPr="008A08A1">
        <w:rPr>
          <w:bCs/>
          <w:iCs/>
        </w:rPr>
        <w:t>Encouraging Red Box community in parish, even with fewer people having a Red Box</w:t>
      </w:r>
    </w:p>
    <w:p w14:paraId="7402F548" w14:textId="6E6F4E7C" w:rsidR="008A08A1" w:rsidRPr="008A08A1" w:rsidRDefault="008A08A1" w:rsidP="00F87CF2">
      <w:pPr>
        <w:pStyle w:val="ListParagraph"/>
        <w:numPr>
          <w:ilvl w:val="0"/>
          <w:numId w:val="14"/>
        </w:numPr>
        <w:spacing w:after="0"/>
        <w:rPr>
          <w:b/>
          <w:iCs/>
        </w:rPr>
      </w:pPr>
      <w:r w:rsidRPr="008A08A1">
        <w:rPr>
          <w:b/>
          <w:iCs/>
        </w:rPr>
        <w:t>Education</w:t>
      </w:r>
    </w:p>
    <w:p w14:paraId="3F22E3FB" w14:textId="58017D8B" w:rsidR="008A08A1" w:rsidRDefault="008A08A1" w:rsidP="008A08A1">
      <w:pPr>
        <w:pStyle w:val="ListParagraph"/>
        <w:numPr>
          <w:ilvl w:val="1"/>
          <w:numId w:val="14"/>
        </w:numPr>
        <w:spacing w:after="0"/>
        <w:rPr>
          <w:bCs/>
          <w:iCs/>
        </w:rPr>
      </w:pPr>
      <w:r>
        <w:rPr>
          <w:bCs/>
          <w:iCs/>
        </w:rPr>
        <w:t xml:space="preserve">Lent materials are on the website </w:t>
      </w:r>
      <w:r w:rsidRPr="008A08A1">
        <w:rPr>
          <w:bCs/>
          <w:iCs/>
        </w:rPr>
        <w:t>https://missiontogether.org.uk/calendar/lent/</w:t>
      </w:r>
      <w:r>
        <w:rPr>
          <w:bCs/>
          <w:iCs/>
        </w:rPr>
        <w:t xml:space="preserve"> </w:t>
      </w:r>
    </w:p>
    <w:p w14:paraId="4C3A1CCE" w14:textId="5992B2C1" w:rsidR="008A08A1" w:rsidRDefault="008A08A1" w:rsidP="008A08A1">
      <w:pPr>
        <w:pStyle w:val="ListParagraph"/>
        <w:numPr>
          <w:ilvl w:val="2"/>
          <w:numId w:val="14"/>
        </w:numPr>
        <w:spacing w:after="0"/>
        <w:rPr>
          <w:bCs/>
          <w:iCs/>
        </w:rPr>
      </w:pPr>
      <w:r>
        <w:rPr>
          <w:bCs/>
          <w:iCs/>
        </w:rPr>
        <w:t>Includes the daily Lenten Calendar</w:t>
      </w:r>
    </w:p>
    <w:p w14:paraId="6BE0806F" w14:textId="78FE61C4" w:rsidR="008A08A1" w:rsidRDefault="008A08A1" w:rsidP="008A08A1">
      <w:pPr>
        <w:pStyle w:val="ListParagraph"/>
        <w:numPr>
          <w:ilvl w:val="2"/>
          <w:numId w:val="14"/>
        </w:numPr>
        <w:spacing w:after="0"/>
        <w:rPr>
          <w:bCs/>
          <w:iCs/>
        </w:rPr>
      </w:pPr>
      <w:r>
        <w:rPr>
          <w:bCs/>
          <w:iCs/>
        </w:rPr>
        <w:t>Pupil-led liturgies</w:t>
      </w:r>
    </w:p>
    <w:p w14:paraId="51F9A519" w14:textId="4EEC9011" w:rsidR="008A08A1" w:rsidRDefault="008A08A1" w:rsidP="008A08A1">
      <w:pPr>
        <w:pStyle w:val="ListParagraph"/>
        <w:numPr>
          <w:ilvl w:val="2"/>
          <w:numId w:val="14"/>
        </w:numPr>
        <w:spacing w:after="0"/>
        <w:rPr>
          <w:bCs/>
          <w:iCs/>
        </w:rPr>
      </w:pPr>
      <w:r>
        <w:rPr>
          <w:bCs/>
          <w:iCs/>
        </w:rPr>
        <w:t>PDF workbooks about why we pray more and why we give more during Lent</w:t>
      </w:r>
    </w:p>
    <w:p w14:paraId="645FC633" w14:textId="619F3132" w:rsidR="008A08A1" w:rsidRDefault="008A08A1" w:rsidP="008A08A1">
      <w:pPr>
        <w:pStyle w:val="ListParagraph"/>
        <w:numPr>
          <w:ilvl w:val="1"/>
          <w:numId w:val="14"/>
        </w:numPr>
        <w:spacing w:after="0"/>
        <w:rPr>
          <w:bCs/>
          <w:iCs/>
        </w:rPr>
      </w:pPr>
      <w:r>
        <w:rPr>
          <w:bCs/>
          <w:iCs/>
        </w:rPr>
        <w:t xml:space="preserve">We are working with a catechist who is skilled in inclusive catechesis for children who are differently abled. Resources and videos are available at </w:t>
      </w:r>
      <w:r w:rsidRPr="008A08A1">
        <w:rPr>
          <w:bCs/>
          <w:iCs/>
        </w:rPr>
        <w:t>https://missiontogether.org.uk/inclusive-resources/</w:t>
      </w:r>
      <w:r w:rsidR="00633C18">
        <w:rPr>
          <w:bCs/>
          <w:iCs/>
        </w:rPr>
        <w:t xml:space="preserve"> </w:t>
      </w:r>
      <w:r>
        <w:rPr>
          <w:bCs/>
          <w:iCs/>
        </w:rPr>
        <w:t xml:space="preserve"> </w:t>
      </w:r>
    </w:p>
    <w:p w14:paraId="05D592F3" w14:textId="77777777" w:rsidR="006E347A" w:rsidRPr="006E347A" w:rsidRDefault="006E347A" w:rsidP="006E347A">
      <w:pPr>
        <w:pStyle w:val="ListParagraph"/>
        <w:spacing w:after="0"/>
        <w:rPr>
          <w:bCs/>
          <w:iCs/>
        </w:rPr>
      </w:pPr>
    </w:p>
    <w:p w14:paraId="6682FA14" w14:textId="7288EC63" w:rsidR="005D1675" w:rsidRPr="006D7D8B" w:rsidRDefault="008A08A1" w:rsidP="005D1675">
      <w:pPr>
        <w:spacing w:after="0"/>
        <w:rPr>
          <w:sz w:val="28"/>
        </w:rPr>
      </w:pPr>
      <w:r>
        <w:rPr>
          <w:sz w:val="28"/>
        </w:rPr>
        <w:t>AOB</w:t>
      </w:r>
    </w:p>
    <w:p w14:paraId="6E573281" w14:textId="7B1A1067" w:rsidR="008A08A1" w:rsidRPr="008A08A1" w:rsidRDefault="008A08A1" w:rsidP="008A08A1">
      <w:pPr>
        <w:pStyle w:val="ListParagraph"/>
        <w:numPr>
          <w:ilvl w:val="0"/>
          <w:numId w:val="14"/>
        </w:numPr>
        <w:spacing w:after="0"/>
        <w:rPr>
          <w:bCs/>
          <w:iCs/>
        </w:rPr>
      </w:pPr>
      <w:r>
        <w:rPr>
          <w:b/>
          <w:bCs/>
          <w:iCs/>
        </w:rPr>
        <w:t>National Council</w:t>
      </w:r>
      <w:r>
        <w:rPr>
          <w:iCs/>
        </w:rPr>
        <w:t xml:space="preserve"> for all Diocesan Directors is 20-22 June 2022 at </w:t>
      </w:r>
      <w:r w:rsidR="00633C18">
        <w:rPr>
          <w:iCs/>
        </w:rPr>
        <w:t xml:space="preserve">High Leigh Conference Centre, Hoddesdon in Hertfordshire </w:t>
      </w:r>
      <w:r w:rsidR="00633C18" w:rsidRPr="00633C18">
        <w:rPr>
          <w:iCs/>
        </w:rPr>
        <w:t>https://www.cct.org.uk/high-leigh/high-leigh-conference-centre</w:t>
      </w:r>
      <w:r w:rsidR="00633C18">
        <w:rPr>
          <w:iCs/>
        </w:rPr>
        <w:t xml:space="preserve"> </w:t>
      </w:r>
    </w:p>
    <w:p w14:paraId="0FEE89DB" w14:textId="77777777" w:rsidR="0005605C" w:rsidRDefault="0005605C">
      <w:pPr>
        <w:spacing w:after="0"/>
        <w:rPr>
          <w:sz w:val="28"/>
        </w:rPr>
      </w:pPr>
    </w:p>
    <w:sectPr w:rsidR="0005605C" w:rsidSect="00966432">
      <w:footerReference w:type="default" r:id="rId11"/>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6921F" w14:textId="77777777" w:rsidR="006A3088" w:rsidRDefault="006A3088" w:rsidP="00346A09">
      <w:pPr>
        <w:spacing w:after="0" w:line="240" w:lineRule="auto"/>
      </w:pPr>
      <w:r>
        <w:separator/>
      </w:r>
    </w:p>
  </w:endnote>
  <w:endnote w:type="continuationSeparator" w:id="0">
    <w:p w14:paraId="00B8DD8B" w14:textId="77777777" w:rsidR="006A3088" w:rsidRDefault="006A3088" w:rsidP="00346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37B9A" w14:textId="5C0A7DDC" w:rsidR="00346A09" w:rsidRDefault="00415B07" w:rsidP="00346A09">
    <w:pPr>
      <w:pStyle w:val="Footer"/>
      <w:pBdr>
        <w:top w:val="single" w:sz="4" w:space="1" w:color="auto"/>
      </w:pBdr>
    </w:pPr>
    <w:r w:rsidRPr="00F04A24">
      <w:rPr>
        <w:rFonts w:ascii="Arial" w:hAnsi="Arial" w:cs="Arial"/>
        <w:noProof/>
        <w:sz w:val="40"/>
        <w:szCs w:val="20"/>
        <w:lang w:eastAsia="en-GB"/>
      </w:rPr>
      <w:drawing>
        <wp:anchor distT="0" distB="0" distL="114300" distR="114300" simplePos="0" relativeHeight="251659264" behindDoc="0" locked="0" layoutInCell="1" allowOverlap="1" wp14:anchorId="12EEC420" wp14:editId="1C3577A9">
          <wp:simplePos x="0" y="0"/>
          <wp:positionH relativeFrom="margin">
            <wp:align>right</wp:align>
          </wp:positionH>
          <wp:positionV relativeFrom="paragraph">
            <wp:posOffset>27305</wp:posOffset>
          </wp:positionV>
          <wp:extent cx="1009650" cy="568960"/>
          <wp:effectExtent l="0" t="0" r="0" b="2540"/>
          <wp:wrapNone/>
          <wp:docPr id="4" name="Picture 3">
            <a:extLst xmlns:a="http://schemas.openxmlformats.org/drawingml/2006/main">
              <a:ext uri="{FF2B5EF4-FFF2-40B4-BE49-F238E27FC236}">
                <a16:creationId xmlns:a16="http://schemas.microsoft.com/office/drawing/2014/main" id="{346A9A28-726A-4EEE-98D8-7DD0E460B2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346A9A28-726A-4EEE-98D8-7DD0E460B21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9650" cy="568960"/>
                  </a:xfrm>
                  <a:prstGeom prst="rect">
                    <a:avLst/>
                  </a:prstGeom>
                </pic:spPr>
              </pic:pic>
            </a:graphicData>
          </a:graphic>
          <wp14:sizeRelH relativeFrom="margin">
            <wp14:pctWidth>0</wp14:pctWidth>
          </wp14:sizeRelH>
          <wp14:sizeRelV relativeFrom="margin">
            <wp14:pctHeight>0</wp14:pctHeight>
          </wp14:sizeRelV>
        </wp:anchor>
      </w:drawing>
    </w:r>
  </w:p>
  <w:p w14:paraId="2CFBC0F3" w14:textId="355FD4D8" w:rsidR="00346A09" w:rsidRPr="0002303E" w:rsidRDefault="00346A09" w:rsidP="00346A09">
    <w:pPr>
      <w:pStyle w:val="Footer"/>
      <w:pBdr>
        <w:top w:val="single" w:sz="4" w:space="1" w:color="auto"/>
      </w:pBdr>
      <w:rPr>
        <w:rFonts w:asciiTheme="majorHAnsi" w:hAnsiTheme="majorHAnsi" w:cstheme="majorHAnsi"/>
        <w:color w:val="595959" w:themeColor="text1" w:themeTint="A6"/>
        <w:sz w:val="16"/>
        <w:szCs w:val="16"/>
      </w:rPr>
    </w:pPr>
    <w:r w:rsidRPr="0002303E">
      <w:rPr>
        <w:color w:val="595959" w:themeColor="text1" w:themeTint="A6"/>
        <w:sz w:val="20"/>
        <w:szCs w:val="20"/>
      </w:rPr>
      <w:fldChar w:fldCharType="begin"/>
    </w:r>
    <w:r w:rsidRPr="0002303E">
      <w:rPr>
        <w:color w:val="595959" w:themeColor="text1" w:themeTint="A6"/>
        <w:sz w:val="20"/>
        <w:szCs w:val="20"/>
      </w:rPr>
      <w:instrText xml:space="preserve"> PAGE   \* MERGEFORMAT </w:instrText>
    </w:r>
    <w:r w:rsidRPr="0002303E">
      <w:rPr>
        <w:color w:val="595959" w:themeColor="text1" w:themeTint="A6"/>
        <w:sz w:val="20"/>
        <w:szCs w:val="20"/>
      </w:rPr>
      <w:fldChar w:fldCharType="separate"/>
    </w:r>
    <w:r w:rsidR="00BA2DBC">
      <w:rPr>
        <w:noProof/>
        <w:color w:val="595959" w:themeColor="text1" w:themeTint="A6"/>
        <w:sz w:val="20"/>
        <w:szCs w:val="20"/>
      </w:rPr>
      <w:t>3</w:t>
    </w:r>
    <w:r w:rsidRPr="0002303E">
      <w:rPr>
        <w:noProof/>
        <w:color w:val="595959" w:themeColor="text1" w:themeTint="A6"/>
        <w:sz w:val="20"/>
        <w:szCs w:val="20"/>
      </w:rPr>
      <w:fldChar w:fldCharType="end"/>
    </w:r>
    <w:r w:rsidR="00415B07" w:rsidRPr="0002303E">
      <w:rPr>
        <w:rFonts w:ascii="Arial" w:hAnsi="Arial" w:cs="Arial"/>
        <w:noProof/>
        <w:color w:val="595959" w:themeColor="text1" w:themeTint="A6"/>
        <w:sz w:val="40"/>
        <w:szCs w:val="20"/>
      </w:rPr>
      <w:t xml:space="preserve"> </w:t>
    </w:r>
    <w:r w:rsidR="0002303E" w:rsidRPr="0002303E">
      <w:rPr>
        <w:rFonts w:ascii="Arial" w:hAnsi="Arial" w:cs="Arial"/>
        <w:noProof/>
        <w:color w:val="595959" w:themeColor="text1" w:themeTint="A6"/>
        <w:sz w:val="40"/>
        <w:szCs w:val="20"/>
      </w:rPr>
      <w:tab/>
    </w:r>
    <w:r w:rsidR="007A37B7">
      <w:rPr>
        <w:rFonts w:asciiTheme="majorHAnsi" w:hAnsiTheme="majorHAnsi" w:cstheme="majorHAnsi"/>
        <w:noProof/>
        <w:color w:val="595959" w:themeColor="text1" w:themeTint="A6"/>
        <w:sz w:val="18"/>
        <w:szCs w:val="18"/>
      </w:rPr>
      <w:t xml:space="preserve">Regional Meeting: 1 March </w:t>
    </w:r>
    <w:r w:rsidR="00BA2DBC">
      <w:rPr>
        <w:rFonts w:asciiTheme="majorHAnsi" w:hAnsiTheme="majorHAnsi" w:cstheme="majorHAnsi"/>
        <w:noProof/>
        <w:color w:val="595959" w:themeColor="text1" w:themeTint="A6"/>
        <w:sz w:val="18"/>
        <w:szCs w:val="18"/>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21362" w14:textId="77777777" w:rsidR="006A3088" w:rsidRDefault="006A3088" w:rsidP="00346A09">
      <w:pPr>
        <w:spacing w:after="0" w:line="240" w:lineRule="auto"/>
      </w:pPr>
      <w:r>
        <w:separator/>
      </w:r>
    </w:p>
  </w:footnote>
  <w:footnote w:type="continuationSeparator" w:id="0">
    <w:p w14:paraId="6D563059" w14:textId="77777777" w:rsidR="006A3088" w:rsidRDefault="006A3088" w:rsidP="00346A09">
      <w:pPr>
        <w:spacing w:after="0" w:line="240" w:lineRule="auto"/>
      </w:pPr>
      <w:r>
        <w:continuationSeparator/>
      </w:r>
    </w:p>
  </w:footnote>
</w:footnotes>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1"/>
      </oel:ext>
    </int:extLst>
  </int:IntelligenceSettings>
  <int:Manifes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2F25"/>
    <w:multiLevelType w:val="hybridMultilevel"/>
    <w:tmpl w:val="D172B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00D30"/>
    <w:multiLevelType w:val="hybridMultilevel"/>
    <w:tmpl w:val="32125E88"/>
    <w:lvl w:ilvl="0" w:tplc="DC32F4F4">
      <w:start w:val="1"/>
      <w:numFmt w:val="bullet"/>
      <w:lvlText w:val="•"/>
      <w:lvlJc w:val="left"/>
      <w:pPr>
        <w:tabs>
          <w:tab w:val="num" w:pos="720"/>
        </w:tabs>
        <w:ind w:left="720" w:hanging="360"/>
      </w:pPr>
      <w:rPr>
        <w:rFonts w:ascii="Arial" w:hAnsi="Arial" w:hint="default"/>
      </w:rPr>
    </w:lvl>
    <w:lvl w:ilvl="1" w:tplc="C0E6C4C8">
      <w:numFmt w:val="bullet"/>
      <w:lvlText w:val="•"/>
      <w:lvlJc w:val="left"/>
      <w:pPr>
        <w:tabs>
          <w:tab w:val="num" w:pos="1440"/>
        </w:tabs>
        <w:ind w:left="1440" w:hanging="360"/>
      </w:pPr>
      <w:rPr>
        <w:rFonts w:ascii="Arial" w:hAnsi="Arial" w:hint="default"/>
      </w:rPr>
    </w:lvl>
    <w:lvl w:ilvl="2" w:tplc="B932656E">
      <w:numFmt w:val="bullet"/>
      <w:lvlText w:val="•"/>
      <w:lvlJc w:val="left"/>
      <w:pPr>
        <w:tabs>
          <w:tab w:val="num" w:pos="2160"/>
        </w:tabs>
        <w:ind w:left="2160" w:hanging="360"/>
      </w:pPr>
      <w:rPr>
        <w:rFonts w:ascii="Arial" w:hAnsi="Arial" w:hint="default"/>
      </w:rPr>
    </w:lvl>
    <w:lvl w:ilvl="3" w:tplc="C5723534" w:tentative="1">
      <w:start w:val="1"/>
      <w:numFmt w:val="bullet"/>
      <w:lvlText w:val="•"/>
      <w:lvlJc w:val="left"/>
      <w:pPr>
        <w:tabs>
          <w:tab w:val="num" w:pos="2880"/>
        </w:tabs>
        <w:ind w:left="2880" w:hanging="360"/>
      </w:pPr>
      <w:rPr>
        <w:rFonts w:ascii="Arial" w:hAnsi="Arial" w:hint="default"/>
      </w:rPr>
    </w:lvl>
    <w:lvl w:ilvl="4" w:tplc="7E1EA23C" w:tentative="1">
      <w:start w:val="1"/>
      <w:numFmt w:val="bullet"/>
      <w:lvlText w:val="•"/>
      <w:lvlJc w:val="left"/>
      <w:pPr>
        <w:tabs>
          <w:tab w:val="num" w:pos="3600"/>
        </w:tabs>
        <w:ind w:left="3600" w:hanging="360"/>
      </w:pPr>
      <w:rPr>
        <w:rFonts w:ascii="Arial" w:hAnsi="Arial" w:hint="default"/>
      </w:rPr>
    </w:lvl>
    <w:lvl w:ilvl="5" w:tplc="4EBE3B42" w:tentative="1">
      <w:start w:val="1"/>
      <w:numFmt w:val="bullet"/>
      <w:lvlText w:val="•"/>
      <w:lvlJc w:val="left"/>
      <w:pPr>
        <w:tabs>
          <w:tab w:val="num" w:pos="4320"/>
        </w:tabs>
        <w:ind w:left="4320" w:hanging="360"/>
      </w:pPr>
      <w:rPr>
        <w:rFonts w:ascii="Arial" w:hAnsi="Arial" w:hint="default"/>
      </w:rPr>
    </w:lvl>
    <w:lvl w:ilvl="6" w:tplc="C34CC784" w:tentative="1">
      <w:start w:val="1"/>
      <w:numFmt w:val="bullet"/>
      <w:lvlText w:val="•"/>
      <w:lvlJc w:val="left"/>
      <w:pPr>
        <w:tabs>
          <w:tab w:val="num" w:pos="5040"/>
        </w:tabs>
        <w:ind w:left="5040" w:hanging="360"/>
      </w:pPr>
      <w:rPr>
        <w:rFonts w:ascii="Arial" w:hAnsi="Arial" w:hint="default"/>
      </w:rPr>
    </w:lvl>
    <w:lvl w:ilvl="7" w:tplc="B5D43950" w:tentative="1">
      <w:start w:val="1"/>
      <w:numFmt w:val="bullet"/>
      <w:lvlText w:val="•"/>
      <w:lvlJc w:val="left"/>
      <w:pPr>
        <w:tabs>
          <w:tab w:val="num" w:pos="5760"/>
        </w:tabs>
        <w:ind w:left="5760" w:hanging="360"/>
      </w:pPr>
      <w:rPr>
        <w:rFonts w:ascii="Arial" w:hAnsi="Arial" w:hint="default"/>
      </w:rPr>
    </w:lvl>
    <w:lvl w:ilvl="8" w:tplc="05FCF9F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CB4ED4"/>
    <w:multiLevelType w:val="hybridMultilevel"/>
    <w:tmpl w:val="E1AE6D94"/>
    <w:lvl w:ilvl="0" w:tplc="D8EEDD96">
      <w:start w:val="1"/>
      <w:numFmt w:val="bullet"/>
      <w:lvlText w:val=""/>
      <w:lvlJc w:val="left"/>
      <w:pPr>
        <w:ind w:left="720" w:hanging="360"/>
      </w:pPr>
      <w:rPr>
        <w:rFonts w:ascii="Symbol" w:hAnsi="Symbol" w:hint="default"/>
        <w:color w:val="C00000"/>
      </w:rPr>
    </w:lvl>
    <w:lvl w:ilvl="1" w:tplc="20E09612">
      <w:start w:val="1"/>
      <w:numFmt w:val="bullet"/>
      <w:lvlText w:val="o"/>
      <w:lvlJc w:val="left"/>
      <w:pPr>
        <w:ind w:left="1440" w:hanging="360"/>
      </w:pPr>
      <w:rPr>
        <w:rFonts w:ascii="Courier New" w:hAnsi="Courier New" w:hint="default"/>
        <w:color w:val="C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C6AB0"/>
    <w:multiLevelType w:val="hybridMultilevel"/>
    <w:tmpl w:val="4C8E6D84"/>
    <w:lvl w:ilvl="0" w:tplc="D8EEDD96">
      <w:start w:val="1"/>
      <w:numFmt w:val="bullet"/>
      <w:lvlText w:val=""/>
      <w:lvlJc w:val="left"/>
      <w:pPr>
        <w:ind w:left="1440" w:hanging="360"/>
      </w:pPr>
      <w:rPr>
        <w:rFonts w:ascii="Symbol" w:hAnsi="Symbol" w:hint="default"/>
        <w:color w:val="C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0F124ACD"/>
    <w:multiLevelType w:val="hybridMultilevel"/>
    <w:tmpl w:val="A8C2A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127A06"/>
    <w:multiLevelType w:val="hybridMultilevel"/>
    <w:tmpl w:val="02C49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FA36AF"/>
    <w:multiLevelType w:val="hybridMultilevel"/>
    <w:tmpl w:val="5922EF4E"/>
    <w:lvl w:ilvl="0" w:tplc="D8EEDD96">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21944"/>
    <w:multiLevelType w:val="hybridMultilevel"/>
    <w:tmpl w:val="F5569E3A"/>
    <w:lvl w:ilvl="0" w:tplc="7A1857C4">
      <w:start w:val="1"/>
      <w:numFmt w:val="bullet"/>
      <w:lvlText w:val="o"/>
      <w:lvlJc w:val="left"/>
      <w:pPr>
        <w:ind w:left="1440" w:hanging="360"/>
      </w:pPr>
      <w:rPr>
        <w:rFonts w:ascii="Courier New" w:hAnsi="Courier New" w:hint="default"/>
        <w:color w:val="C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F972143"/>
    <w:multiLevelType w:val="hybridMultilevel"/>
    <w:tmpl w:val="698CB84C"/>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7A220F66">
      <w:start w:val="1"/>
      <w:numFmt w:val="bullet"/>
      <w:lvlText w:val=""/>
      <w:lvlJc w:val="left"/>
      <w:pPr>
        <w:ind w:left="2160" w:hanging="360"/>
      </w:pPr>
      <w:rPr>
        <w:rFonts w:ascii="Wingdings" w:hAnsi="Wingdings" w:hint="default"/>
        <w:color w:val="C0000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D459B9"/>
    <w:multiLevelType w:val="hybridMultilevel"/>
    <w:tmpl w:val="D15EAF0C"/>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057DDC"/>
    <w:multiLevelType w:val="hybridMultilevel"/>
    <w:tmpl w:val="8136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0F73CD"/>
    <w:multiLevelType w:val="hybridMultilevel"/>
    <w:tmpl w:val="BBF6523C"/>
    <w:lvl w:ilvl="0" w:tplc="D8EEDD96">
      <w:start w:val="1"/>
      <w:numFmt w:val="bullet"/>
      <w:lvlText w:val=""/>
      <w:lvlJc w:val="left"/>
      <w:pPr>
        <w:ind w:left="720" w:hanging="360"/>
      </w:pPr>
      <w:rPr>
        <w:rFonts w:ascii="Symbol" w:hAnsi="Symbol" w:hint="default"/>
        <w:color w:val="C00000"/>
      </w:rPr>
    </w:lvl>
    <w:lvl w:ilvl="1" w:tplc="7A1857C4">
      <w:start w:val="1"/>
      <w:numFmt w:val="bullet"/>
      <w:lvlText w:val="o"/>
      <w:lvlJc w:val="left"/>
      <w:pPr>
        <w:ind w:left="1440" w:hanging="360"/>
      </w:pPr>
      <w:rPr>
        <w:rFonts w:ascii="Courier New" w:hAnsi="Courier New" w:hint="default"/>
        <w:color w:val="C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E9154D"/>
    <w:multiLevelType w:val="hybridMultilevel"/>
    <w:tmpl w:val="B3A094FC"/>
    <w:lvl w:ilvl="0" w:tplc="D8EEDD96">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84221"/>
    <w:multiLevelType w:val="hybridMultilevel"/>
    <w:tmpl w:val="466282BC"/>
    <w:lvl w:ilvl="0" w:tplc="7A1857C4">
      <w:start w:val="1"/>
      <w:numFmt w:val="bullet"/>
      <w:lvlText w:val="o"/>
      <w:lvlJc w:val="left"/>
      <w:pPr>
        <w:ind w:left="1440" w:hanging="360"/>
      </w:pPr>
      <w:rPr>
        <w:rFonts w:ascii="Courier New" w:hAnsi="Courier New" w:hint="default"/>
        <w:color w:val="C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3A2A1356"/>
    <w:multiLevelType w:val="hybridMultilevel"/>
    <w:tmpl w:val="F1C24E06"/>
    <w:lvl w:ilvl="0" w:tplc="D8EEDD96">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1103E2"/>
    <w:multiLevelType w:val="hybridMultilevel"/>
    <w:tmpl w:val="2C04F4C4"/>
    <w:lvl w:ilvl="0" w:tplc="D8EEDD96">
      <w:start w:val="1"/>
      <w:numFmt w:val="bullet"/>
      <w:lvlText w:val=""/>
      <w:lvlJc w:val="left"/>
      <w:pPr>
        <w:ind w:left="720" w:hanging="360"/>
      </w:pPr>
      <w:rPr>
        <w:rFonts w:ascii="Symbol" w:hAnsi="Symbol" w:hint="default"/>
        <w:color w:val="C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0E4D54"/>
    <w:multiLevelType w:val="hybridMultilevel"/>
    <w:tmpl w:val="9F143BB4"/>
    <w:lvl w:ilvl="0" w:tplc="D8EEDD96">
      <w:start w:val="1"/>
      <w:numFmt w:val="bullet"/>
      <w:lvlText w:val=""/>
      <w:lvlJc w:val="left"/>
      <w:pPr>
        <w:ind w:left="720" w:hanging="360"/>
      </w:pPr>
      <w:rPr>
        <w:rFonts w:ascii="Symbol" w:hAnsi="Symbol" w:hint="default"/>
        <w:color w:val="C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39766A"/>
    <w:multiLevelType w:val="hybridMultilevel"/>
    <w:tmpl w:val="18E2FA56"/>
    <w:lvl w:ilvl="0" w:tplc="D8EEDD96">
      <w:start w:val="1"/>
      <w:numFmt w:val="bullet"/>
      <w:lvlText w:val=""/>
      <w:lvlJc w:val="left"/>
      <w:pPr>
        <w:ind w:left="720" w:hanging="360"/>
      </w:pPr>
      <w:rPr>
        <w:rFonts w:ascii="Symbol" w:hAnsi="Symbol" w:hint="default"/>
        <w:color w:val="C00000"/>
      </w:rPr>
    </w:lvl>
    <w:lvl w:ilvl="1" w:tplc="20E09612">
      <w:start w:val="1"/>
      <w:numFmt w:val="bullet"/>
      <w:lvlText w:val="o"/>
      <w:lvlJc w:val="left"/>
      <w:pPr>
        <w:ind w:left="1440" w:hanging="360"/>
      </w:pPr>
      <w:rPr>
        <w:rFonts w:ascii="Courier New" w:hAnsi="Courier New" w:hint="default"/>
        <w:color w:val="C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913EBD"/>
    <w:multiLevelType w:val="hybridMultilevel"/>
    <w:tmpl w:val="3A007034"/>
    <w:lvl w:ilvl="0" w:tplc="08090001">
      <w:start w:val="1"/>
      <w:numFmt w:val="bullet"/>
      <w:lvlText w:val=""/>
      <w:lvlJc w:val="left"/>
      <w:pPr>
        <w:ind w:left="720" w:hanging="360"/>
      </w:pPr>
      <w:rPr>
        <w:rFonts w:ascii="Symbol" w:hAnsi="Symbol" w:hint="default"/>
      </w:rPr>
    </w:lvl>
    <w:lvl w:ilvl="1" w:tplc="71AA0956">
      <w:start w:val="1"/>
      <w:numFmt w:val="bullet"/>
      <w:lvlText w:val="o"/>
      <w:lvlJc w:val="left"/>
      <w:pPr>
        <w:ind w:left="1440" w:hanging="360"/>
      </w:pPr>
      <w:rPr>
        <w:rFonts w:ascii="Courier New" w:hAnsi="Courier New" w:hint="default"/>
        <w:color w:val="C00000"/>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AC2290"/>
    <w:multiLevelType w:val="hybridMultilevel"/>
    <w:tmpl w:val="34CCE484"/>
    <w:lvl w:ilvl="0" w:tplc="17881CD4">
      <w:start w:val="1"/>
      <w:numFmt w:val="bullet"/>
      <w:lvlText w:val="•"/>
      <w:lvlJc w:val="left"/>
      <w:pPr>
        <w:tabs>
          <w:tab w:val="num" w:pos="720"/>
        </w:tabs>
        <w:ind w:left="720" w:hanging="360"/>
      </w:pPr>
      <w:rPr>
        <w:rFonts w:ascii="Arial" w:hAnsi="Arial" w:hint="default"/>
      </w:rPr>
    </w:lvl>
    <w:lvl w:ilvl="1" w:tplc="61602942">
      <w:numFmt w:val="bullet"/>
      <w:lvlText w:val="•"/>
      <w:lvlJc w:val="left"/>
      <w:pPr>
        <w:tabs>
          <w:tab w:val="num" w:pos="1440"/>
        </w:tabs>
        <w:ind w:left="1440" w:hanging="360"/>
      </w:pPr>
      <w:rPr>
        <w:rFonts w:ascii="Arial" w:hAnsi="Arial" w:hint="default"/>
      </w:rPr>
    </w:lvl>
    <w:lvl w:ilvl="2" w:tplc="54CA3EBE" w:tentative="1">
      <w:start w:val="1"/>
      <w:numFmt w:val="bullet"/>
      <w:lvlText w:val="•"/>
      <w:lvlJc w:val="left"/>
      <w:pPr>
        <w:tabs>
          <w:tab w:val="num" w:pos="2160"/>
        </w:tabs>
        <w:ind w:left="2160" w:hanging="360"/>
      </w:pPr>
      <w:rPr>
        <w:rFonts w:ascii="Arial" w:hAnsi="Arial" w:hint="default"/>
      </w:rPr>
    </w:lvl>
    <w:lvl w:ilvl="3" w:tplc="8EE453B6" w:tentative="1">
      <w:start w:val="1"/>
      <w:numFmt w:val="bullet"/>
      <w:lvlText w:val="•"/>
      <w:lvlJc w:val="left"/>
      <w:pPr>
        <w:tabs>
          <w:tab w:val="num" w:pos="2880"/>
        </w:tabs>
        <w:ind w:left="2880" w:hanging="360"/>
      </w:pPr>
      <w:rPr>
        <w:rFonts w:ascii="Arial" w:hAnsi="Arial" w:hint="default"/>
      </w:rPr>
    </w:lvl>
    <w:lvl w:ilvl="4" w:tplc="C6D80076" w:tentative="1">
      <w:start w:val="1"/>
      <w:numFmt w:val="bullet"/>
      <w:lvlText w:val="•"/>
      <w:lvlJc w:val="left"/>
      <w:pPr>
        <w:tabs>
          <w:tab w:val="num" w:pos="3600"/>
        </w:tabs>
        <w:ind w:left="3600" w:hanging="360"/>
      </w:pPr>
      <w:rPr>
        <w:rFonts w:ascii="Arial" w:hAnsi="Arial" w:hint="default"/>
      </w:rPr>
    </w:lvl>
    <w:lvl w:ilvl="5" w:tplc="1452DF6E" w:tentative="1">
      <w:start w:val="1"/>
      <w:numFmt w:val="bullet"/>
      <w:lvlText w:val="•"/>
      <w:lvlJc w:val="left"/>
      <w:pPr>
        <w:tabs>
          <w:tab w:val="num" w:pos="4320"/>
        </w:tabs>
        <w:ind w:left="4320" w:hanging="360"/>
      </w:pPr>
      <w:rPr>
        <w:rFonts w:ascii="Arial" w:hAnsi="Arial" w:hint="default"/>
      </w:rPr>
    </w:lvl>
    <w:lvl w:ilvl="6" w:tplc="43CE9800" w:tentative="1">
      <w:start w:val="1"/>
      <w:numFmt w:val="bullet"/>
      <w:lvlText w:val="•"/>
      <w:lvlJc w:val="left"/>
      <w:pPr>
        <w:tabs>
          <w:tab w:val="num" w:pos="5040"/>
        </w:tabs>
        <w:ind w:left="5040" w:hanging="360"/>
      </w:pPr>
      <w:rPr>
        <w:rFonts w:ascii="Arial" w:hAnsi="Arial" w:hint="default"/>
      </w:rPr>
    </w:lvl>
    <w:lvl w:ilvl="7" w:tplc="DF6CEAC0" w:tentative="1">
      <w:start w:val="1"/>
      <w:numFmt w:val="bullet"/>
      <w:lvlText w:val="•"/>
      <w:lvlJc w:val="left"/>
      <w:pPr>
        <w:tabs>
          <w:tab w:val="num" w:pos="5760"/>
        </w:tabs>
        <w:ind w:left="5760" w:hanging="360"/>
      </w:pPr>
      <w:rPr>
        <w:rFonts w:ascii="Arial" w:hAnsi="Arial" w:hint="default"/>
      </w:rPr>
    </w:lvl>
    <w:lvl w:ilvl="8" w:tplc="49F48D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2640712"/>
    <w:multiLevelType w:val="hybridMultilevel"/>
    <w:tmpl w:val="F35A4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094164"/>
    <w:multiLevelType w:val="hybridMultilevel"/>
    <w:tmpl w:val="CC9CFAFA"/>
    <w:lvl w:ilvl="0" w:tplc="D8EEDD96">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A4291E"/>
    <w:multiLevelType w:val="hybridMultilevel"/>
    <w:tmpl w:val="40821D96"/>
    <w:lvl w:ilvl="0" w:tplc="7F1CB45A">
      <w:start w:val="1"/>
      <w:numFmt w:val="bullet"/>
      <w:lvlText w:val="•"/>
      <w:lvlJc w:val="left"/>
      <w:pPr>
        <w:tabs>
          <w:tab w:val="num" w:pos="720"/>
        </w:tabs>
        <w:ind w:left="720" w:hanging="360"/>
      </w:pPr>
      <w:rPr>
        <w:rFonts w:ascii="Arial" w:hAnsi="Arial" w:hint="default"/>
      </w:rPr>
    </w:lvl>
    <w:lvl w:ilvl="1" w:tplc="95F0BF02">
      <w:numFmt w:val="bullet"/>
      <w:lvlText w:val="•"/>
      <w:lvlJc w:val="left"/>
      <w:pPr>
        <w:tabs>
          <w:tab w:val="num" w:pos="1440"/>
        </w:tabs>
        <w:ind w:left="1440" w:hanging="360"/>
      </w:pPr>
      <w:rPr>
        <w:rFonts w:ascii="Arial" w:hAnsi="Arial" w:hint="default"/>
      </w:rPr>
    </w:lvl>
    <w:lvl w:ilvl="2" w:tplc="2760D574">
      <w:numFmt w:val="bullet"/>
      <w:lvlText w:val="•"/>
      <w:lvlJc w:val="left"/>
      <w:pPr>
        <w:tabs>
          <w:tab w:val="num" w:pos="2160"/>
        </w:tabs>
        <w:ind w:left="2160" w:hanging="360"/>
      </w:pPr>
      <w:rPr>
        <w:rFonts w:ascii="Arial" w:hAnsi="Arial" w:hint="default"/>
      </w:rPr>
    </w:lvl>
    <w:lvl w:ilvl="3" w:tplc="6BDAE55A">
      <w:numFmt w:val="bullet"/>
      <w:lvlText w:val="•"/>
      <w:lvlJc w:val="left"/>
      <w:pPr>
        <w:tabs>
          <w:tab w:val="num" w:pos="2880"/>
        </w:tabs>
        <w:ind w:left="2880" w:hanging="360"/>
      </w:pPr>
      <w:rPr>
        <w:rFonts w:ascii="Arial" w:hAnsi="Arial" w:hint="default"/>
      </w:rPr>
    </w:lvl>
    <w:lvl w:ilvl="4" w:tplc="5AEECEF0" w:tentative="1">
      <w:start w:val="1"/>
      <w:numFmt w:val="bullet"/>
      <w:lvlText w:val="•"/>
      <w:lvlJc w:val="left"/>
      <w:pPr>
        <w:tabs>
          <w:tab w:val="num" w:pos="3600"/>
        </w:tabs>
        <w:ind w:left="3600" w:hanging="360"/>
      </w:pPr>
      <w:rPr>
        <w:rFonts w:ascii="Arial" w:hAnsi="Arial" w:hint="default"/>
      </w:rPr>
    </w:lvl>
    <w:lvl w:ilvl="5" w:tplc="70C477CE" w:tentative="1">
      <w:start w:val="1"/>
      <w:numFmt w:val="bullet"/>
      <w:lvlText w:val="•"/>
      <w:lvlJc w:val="left"/>
      <w:pPr>
        <w:tabs>
          <w:tab w:val="num" w:pos="4320"/>
        </w:tabs>
        <w:ind w:left="4320" w:hanging="360"/>
      </w:pPr>
      <w:rPr>
        <w:rFonts w:ascii="Arial" w:hAnsi="Arial" w:hint="default"/>
      </w:rPr>
    </w:lvl>
    <w:lvl w:ilvl="6" w:tplc="87E4CD62" w:tentative="1">
      <w:start w:val="1"/>
      <w:numFmt w:val="bullet"/>
      <w:lvlText w:val="•"/>
      <w:lvlJc w:val="left"/>
      <w:pPr>
        <w:tabs>
          <w:tab w:val="num" w:pos="5040"/>
        </w:tabs>
        <w:ind w:left="5040" w:hanging="360"/>
      </w:pPr>
      <w:rPr>
        <w:rFonts w:ascii="Arial" w:hAnsi="Arial" w:hint="default"/>
      </w:rPr>
    </w:lvl>
    <w:lvl w:ilvl="7" w:tplc="BC127D48" w:tentative="1">
      <w:start w:val="1"/>
      <w:numFmt w:val="bullet"/>
      <w:lvlText w:val="•"/>
      <w:lvlJc w:val="left"/>
      <w:pPr>
        <w:tabs>
          <w:tab w:val="num" w:pos="5760"/>
        </w:tabs>
        <w:ind w:left="5760" w:hanging="360"/>
      </w:pPr>
      <w:rPr>
        <w:rFonts w:ascii="Arial" w:hAnsi="Arial" w:hint="default"/>
      </w:rPr>
    </w:lvl>
    <w:lvl w:ilvl="8" w:tplc="A18AC45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6DB5942"/>
    <w:multiLevelType w:val="hybridMultilevel"/>
    <w:tmpl w:val="E128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9D474F"/>
    <w:multiLevelType w:val="hybridMultilevel"/>
    <w:tmpl w:val="55F4F506"/>
    <w:lvl w:ilvl="0" w:tplc="D8EEDD96">
      <w:start w:val="1"/>
      <w:numFmt w:val="bullet"/>
      <w:lvlText w:val=""/>
      <w:lvlJc w:val="left"/>
      <w:pPr>
        <w:ind w:left="720" w:hanging="360"/>
      </w:pPr>
      <w:rPr>
        <w:rFonts w:ascii="Symbol" w:hAnsi="Symbol" w:hint="default"/>
        <w:color w:val="C00000"/>
      </w:rPr>
    </w:lvl>
    <w:lvl w:ilvl="1" w:tplc="20E09612">
      <w:start w:val="1"/>
      <w:numFmt w:val="bullet"/>
      <w:lvlText w:val="o"/>
      <w:lvlJc w:val="left"/>
      <w:pPr>
        <w:ind w:left="1440" w:hanging="360"/>
      </w:pPr>
      <w:rPr>
        <w:rFonts w:ascii="Courier New" w:hAnsi="Courier New" w:hint="default"/>
        <w:color w:val="C00000"/>
      </w:rPr>
    </w:lvl>
    <w:lvl w:ilvl="2" w:tplc="54FA6FFA">
      <w:start w:val="1"/>
      <w:numFmt w:val="bullet"/>
      <w:lvlText w:val=""/>
      <w:lvlJc w:val="left"/>
      <w:pPr>
        <w:ind w:left="2160" w:hanging="360"/>
      </w:pPr>
      <w:rPr>
        <w:rFonts w:ascii="Wingdings" w:hAnsi="Wingdings" w:hint="default"/>
        <w:color w:val="C0000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4453A4"/>
    <w:multiLevelType w:val="hybridMultilevel"/>
    <w:tmpl w:val="65BEB204"/>
    <w:lvl w:ilvl="0" w:tplc="D8EEDD96">
      <w:start w:val="1"/>
      <w:numFmt w:val="bullet"/>
      <w:lvlText w:val=""/>
      <w:lvlJc w:val="left"/>
      <w:pPr>
        <w:ind w:left="720" w:hanging="360"/>
      </w:pPr>
      <w:rPr>
        <w:rFonts w:ascii="Symbol" w:hAnsi="Symbol" w:hint="default"/>
        <w:color w:val="C00000"/>
      </w:rPr>
    </w:lvl>
    <w:lvl w:ilvl="1" w:tplc="20E09612">
      <w:start w:val="1"/>
      <w:numFmt w:val="bullet"/>
      <w:lvlText w:val="o"/>
      <w:lvlJc w:val="left"/>
      <w:pPr>
        <w:ind w:left="1440" w:hanging="360"/>
      </w:pPr>
      <w:rPr>
        <w:rFonts w:ascii="Courier New" w:hAnsi="Courier New" w:hint="default"/>
        <w:color w:val="C00000"/>
      </w:rPr>
    </w:lvl>
    <w:lvl w:ilvl="2" w:tplc="54FA6FFA">
      <w:start w:val="1"/>
      <w:numFmt w:val="bullet"/>
      <w:lvlText w:val=""/>
      <w:lvlJc w:val="left"/>
      <w:pPr>
        <w:ind w:left="2160" w:hanging="360"/>
      </w:pPr>
      <w:rPr>
        <w:rFonts w:ascii="Wingdings" w:hAnsi="Wingdings" w:hint="default"/>
        <w:color w:val="C00000"/>
      </w:rPr>
    </w:lvl>
    <w:lvl w:ilvl="3" w:tplc="D8EEDD96">
      <w:start w:val="1"/>
      <w:numFmt w:val="bullet"/>
      <w:lvlText w:val=""/>
      <w:lvlJc w:val="left"/>
      <w:pPr>
        <w:ind w:left="2880" w:hanging="360"/>
      </w:pPr>
      <w:rPr>
        <w:rFonts w:ascii="Symbol" w:hAnsi="Symbol" w:hint="default"/>
        <w:color w:val="C00000"/>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1479F5"/>
    <w:multiLevelType w:val="hybridMultilevel"/>
    <w:tmpl w:val="ECBA436E"/>
    <w:lvl w:ilvl="0" w:tplc="D8EEDD96">
      <w:start w:val="1"/>
      <w:numFmt w:val="bullet"/>
      <w:lvlText w:val=""/>
      <w:lvlJc w:val="left"/>
      <w:pPr>
        <w:ind w:left="720" w:hanging="360"/>
      </w:pPr>
      <w:rPr>
        <w:rFonts w:ascii="Symbol" w:hAnsi="Symbol" w:hint="default"/>
        <w:color w:val="C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6116DF"/>
    <w:multiLevelType w:val="hybridMultilevel"/>
    <w:tmpl w:val="E6306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F1D74"/>
    <w:multiLevelType w:val="hybridMultilevel"/>
    <w:tmpl w:val="59E650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A45A8"/>
    <w:multiLevelType w:val="hybridMultilevel"/>
    <w:tmpl w:val="21F89620"/>
    <w:lvl w:ilvl="0" w:tplc="D8EEDD96">
      <w:start w:val="1"/>
      <w:numFmt w:val="bullet"/>
      <w:lvlText w:val=""/>
      <w:lvlJc w:val="left"/>
      <w:pPr>
        <w:ind w:left="720" w:hanging="360"/>
      </w:pPr>
      <w:rPr>
        <w:rFonts w:ascii="Symbol" w:hAnsi="Symbol" w:hint="default"/>
        <w:color w:val="C00000"/>
      </w:rPr>
    </w:lvl>
    <w:lvl w:ilvl="1" w:tplc="20E09612">
      <w:start w:val="1"/>
      <w:numFmt w:val="bullet"/>
      <w:lvlText w:val="o"/>
      <w:lvlJc w:val="left"/>
      <w:pPr>
        <w:ind w:left="1440" w:hanging="360"/>
      </w:pPr>
      <w:rPr>
        <w:rFonts w:ascii="Courier New" w:hAnsi="Courier New" w:hint="default"/>
        <w:color w:val="C00000"/>
      </w:rPr>
    </w:lvl>
    <w:lvl w:ilvl="2" w:tplc="54FA6FFA">
      <w:start w:val="1"/>
      <w:numFmt w:val="bullet"/>
      <w:lvlText w:val=""/>
      <w:lvlJc w:val="left"/>
      <w:pPr>
        <w:ind w:left="2160" w:hanging="360"/>
      </w:pPr>
      <w:rPr>
        <w:rFonts w:ascii="Wingdings" w:hAnsi="Wingdings" w:hint="default"/>
        <w:color w:val="C00000"/>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ED7236"/>
    <w:multiLevelType w:val="hybridMultilevel"/>
    <w:tmpl w:val="6F964818"/>
    <w:lvl w:ilvl="0" w:tplc="D8EEDD96">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7C28D9"/>
    <w:multiLevelType w:val="hybridMultilevel"/>
    <w:tmpl w:val="7EBEB5C4"/>
    <w:lvl w:ilvl="0" w:tplc="D8EEDD96">
      <w:start w:val="1"/>
      <w:numFmt w:val="bullet"/>
      <w:lvlText w:val=""/>
      <w:lvlJc w:val="left"/>
      <w:pPr>
        <w:ind w:left="720" w:hanging="360"/>
      </w:pPr>
      <w:rPr>
        <w:rFonts w:ascii="Symbol" w:hAnsi="Symbol" w:hint="default"/>
        <w:color w:val="C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925B9A"/>
    <w:multiLevelType w:val="hybridMultilevel"/>
    <w:tmpl w:val="E8A2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28"/>
  </w:num>
  <w:num w:numId="4">
    <w:abstractNumId w:val="29"/>
  </w:num>
  <w:num w:numId="5">
    <w:abstractNumId w:val="20"/>
  </w:num>
  <w:num w:numId="6">
    <w:abstractNumId w:val="14"/>
  </w:num>
  <w:num w:numId="7">
    <w:abstractNumId w:val="26"/>
  </w:num>
  <w:num w:numId="8">
    <w:abstractNumId w:val="9"/>
  </w:num>
  <w:num w:numId="9">
    <w:abstractNumId w:val="8"/>
  </w:num>
  <w:num w:numId="10">
    <w:abstractNumId w:val="18"/>
  </w:num>
  <w:num w:numId="11">
    <w:abstractNumId w:val="10"/>
  </w:num>
  <w:num w:numId="12">
    <w:abstractNumId w:val="4"/>
  </w:num>
  <w:num w:numId="13">
    <w:abstractNumId w:val="15"/>
  </w:num>
  <w:num w:numId="14">
    <w:abstractNumId w:val="25"/>
  </w:num>
  <w:num w:numId="15">
    <w:abstractNumId w:val="24"/>
  </w:num>
  <w:num w:numId="16">
    <w:abstractNumId w:val="2"/>
  </w:num>
  <w:num w:numId="17">
    <w:abstractNumId w:val="17"/>
  </w:num>
  <w:num w:numId="18">
    <w:abstractNumId w:val="32"/>
  </w:num>
  <w:num w:numId="19">
    <w:abstractNumId w:val="31"/>
  </w:num>
  <w:num w:numId="20">
    <w:abstractNumId w:val="11"/>
  </w:num>
  <w:num w:numId="21">
    <w:abstractNumId w:val="30"/>
  </w:num>
  <w:num w:numId="22">
    <w:abstractNumId w:val="7"/>
  </w:num>
  <w:num w:numId="23">
    <w:abstractNumId w:val="23"/>
  </w:num>
  <w:num w:numId="24">
    <w:abstractNumId w:val="3"/>
  </w:num>
  <w:num w:numId="25">
    <w:abstractNumId w:val="12"/>
  </w:num>
  <w:num w:numId="26">
    <w:abstractNumId w:val="13"/>
  </w:num>
  <w:num w:numId="27">
    <w:abstractNumId w:val="16"/>
  </w:num>
  <w:num w:numId="28">
    <w:abstractNumId w:val="6"/>
  </w:num>
  <w:num w:numId="29">
    <w:abstractNumId w:val="5"/>
  </w:num>
  <w:num w:numId="30">
    <w:abstractNumId w:val="21"/>
  </w:num>
  <w:num w:numId="31">
    <w:abstractNumId w:val="22"/>
  </w:num>
  <w:num w:numId="32">
    <w:abstractNumId w:val="19"/>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DD0"/>
    <w:rsid w:val="0002303E"/>
    <w:rsid w:val="000234A0"/>
    <w:rsid w:val="000305A6"/>
    <w:rsid w:val="00032DC2"/>
    <w:rsid w:val="000375FC"/>
    <w:rsid w:val="0005605C"/>
    <w:rsid w:val="00060061"/>
    <w:rsid w:val="0006637E"/>
    <w:rsid w:val="0009489D"/>
    <w:rsid w:val="000972DE"/>
    <w:rsid w:val="000A5DE4"/>
    <w:rsid w:val="000D6FB5"/>
    <w:rsid w:val="000E549C"/>
    <w:rsid w:val="00111E2E"/>
    <w:rsid w:val="0013463F"/>
    <w:rsid w:val="001775A9"/>
    <w:rsid w:val="00195794"/>
    <w:rsid w:val="001C2ACB"/>
    <w:rsid w:val="001D795B"/>
    <w:rsid w:val="001F0DE9"/>
    <w:rsid w:val="001F15E3"/>
    <w:rsid w:val="001F2C5D"/>
    <w:rsid w:val="00211FA0"/>
    <w:rsid w:val="002164C7"/>
    <w:rsid w:val="00216BF3"/>
    <w:rsid w:val="00257638"/>
    <w:rsid w:val="002721CE"/>
    <w:rsid w:val="00273B83"/>
    <w:rsid w:val="002A2E3D"/>
    <w:rsid w:val="002C26D5"/>
    <w:rsid w:val="002C2DF2"/>
    <w:rsid w:val="002D5B2F"/>
    <w:rsid w:val="002D7E11"/>
    <w:rsid w:val="002E451F"/>
    <w:rsid w:val="002F65A2"/>
    <w:rsid w:val="003020AD"/>
    <w:rsid w:val="00303C74"/>
    <w:rsid w:val="00317CED"/>
    <w:rsid w:val="003256F0"/>
    <w:rsid w:val="00330E98"/>
    <w:rsid w:val="003451AA"/>
    <w:rsid w:val="00346A09"/>
    <w:rsid w:val="00360A72"/>
    <w:rsid w:val="00366B6D"/>
    <w:rsid w:val="00370162"/>
    <w:rsid w:val="003960EF"/>
    <w:rsid w:val="003A555B"/>
    <w:rsid w:val="003C4901"/>
    <w:rsid w:val="003D6FAD"/>
    <w:rsid w:val="003F147C"/>
    <w:rsid w:val="00401928"/>
    <w:rsid w:val="004117DC"/>
    <w:rsid w:val="004128AD"/>
    <w:rsid w:val="004146AD"/>
    <w:rsid w:val="00415B07"/>
    <w:rsid w:val="00450142"/>
    <w:rsid w:val="00455CEA"/>
    <w:rsid w:val="00473B34"/>
    <w:rsid w:val="00476481"/>
    <w:rsid w:val="004929CD"/>
    <w:rsid w:val="004A2219"/>
    <w:rsid w:val="004A46CE"/>
    <w:rsid w:val="004C25BC"/>
    <w:rsid w:val="004D2BA1"/>
    <w:rsid w:val="004E4ED3"/>
    <w:rsid w:val="004F40A4"/>
    <w:rsid w:val="004F7B68"/>
    <w:rsid w:val="005372EA"/>
    <w:rsid w:val="00541236"/>
    <w:rsid w:val="00554011"/>
    <w:rsid w:val="00563371"/>
    <w:rsid w:val="00570DAA"/>
    <w:rsid w:val="00575458"/>
    <w:rsid w:val="005778EB"/>
    <w:rsid w:val="00582669"/>
    <w:rsid w:val="005C10ED"/>
    <w:rsid w:val="005C19F1"/>
    <w:rsid w:val="005D1675"/>
    <w:rsid w:val="005E0837"/>
    <w:rsid w:val="005E6CA6"/>
    <w:rsid w:val="00600F66"/>
    <w:rsid w:val="00605232"/>
    <w:rsid w:val="006175F8"/>
    <w:rsid w:val="00633C18"/>
    <w:rsid w:val="006504B5"/>
    <w:rsid w:val="00664E01"/>
    <w:rsid w:val="00673BE4"/>
    <w:rsid w:val="00677483"/>
    <w:rsid w:val="006A1687"/>
    <w:rsid w:val="006A3088"/>
    <w:rsid w:val="006D5693"/>
    <w:rsid w:val="006D7D8B"/>
    <w:rsid w:val="006E347A"/>
    <w:rsid w:val="006F5751"/>
    <w:rsid w:val="00705DC2"/>
    <w:rsid w:val="007330CB"/>
    <w:rsid w:val="0073770F"/>
    <w:rsid w:val="00786160"/>
    <w:rsid w:val="007A37B7"/>
    <w:rsid w:val="007C2875"/>
    <w:rsid w:val="007C457E"/>
    <w:rsid w:val="007E4A57"/>
    <w:rsid w:val="007F0402"/>
    <w:rsid w:val="00805192"/>
    <w:rsid w:val="00806A0C"/>
    <w:rsid w:val="00811C6D"/>
    <w:rsid w:val="00820EE1"/>
    <w:rsid w:val="00833F0D"/>
    <w:rsid w:val="008537B2"/>
    <w:rsid w:val="00860A24"/>
    <w:rsid w:val="0086565E"/>
    <w:rsid w:val="0087117A"/>
    <w:rsid w:val="00871194"/>
    <w:rsid w:val="008846B4"/>
    <w:rsid w:val="00884B72"/>
    <w:rsid w:val="0089332D"/>
    <w:rsid w:val="00897E65"/>
    <w:rsid w:val="008A08A1"/>
    <w:rsid w:val="008A234E"/>
    <w:rsid w:val="008D23EB"/>
    <w:rsid w:val="00901B6E"/>
    <w:rsid w:val="009028C0"/>
    <w:rsid w:val="00911C0C"/>
    <w:rsid w:val="0095781E"/>
    <w:rsid w:val="009578F8"/>
    <w:rsid w:val="00963AAA"/>
    <w:rsid w:val="00966432"/>
    <w:rsid w:val="00970594"/>
    <w:rsid w:val="00971F2F"/>
    <w:rsid w:val="009822B4"/>
    <w:rsid w:val="00995C7D"/>
    <w:rsid w:val="009B0753"/>
    <w:rsid w:val="009B640F"/>
    <w:rsid w:val="009C42FF"/>
    <w:rsid w:val="009C77A0"/>
    <w:rsid w:val="009D77FB"/>
    <w:rsid w:val="009E0C8B"/>
    <w:rsid w:val="009E5660"/>
    <w:rsid w:val="00A040FA"/>
    <w:rsid w:val="00A07EF1"/>
    <w:rsid w:val="00A14446"/>
    <w:rsid w:val="00A239C0"/>
    <w:rsid w:val="00A264C4"/>
    <w:rsid w:val="00A268DC"/>
    <w:rsid w:val="00A70062"/>
    <w:rsid w:val="00A84FDB"/>
    <w:rsid w:val="00A8703F"/>
    <w:rsid w:val="00A92D12"/>
    <w:rsid w:val="00AA214D"/>
    <w:rsid w:val="00AB63A3"/>
    <w:rsid w:val="00AB76EB"/>
    <w:rsid w:val="00AF0B81"/>
    <w:rsid w:val="00AF1193"/>
    <w:rsid w:val="00B07605"/>
    <w:rsid w:val="00B47658"/>
    <w:rsid w:val="00B51E63"/>
    <w:rsid w:val="00B640BD"/>
    <w:rsid w:val="00B744F5"/>
    <w:rsid w:val="00B75D2D"/>
    <w:rsid w:val="00B76719"/>
    <w:rsid w:val="00B860D8"/>
    <w:rsid w:val="00B93B7F"/>
    <w:rsid w:val="00BA2DBC"/>
    <w:rsid w:val="00BB7010"/>
    <w:rsid w:val="00BC6636"/>
    <w:rsid w:val="00BE5BAF"/>
    <w:rsid w:val="00C045A5"/>
    <w:rsid w:val="00C45478"/>
    <w:rsid w:val="00C76127"/>
    <w:rsid w:val="00C8289D"/>
    <w:rsid w:val="00CA02EF"/>
    <w:rsid w:val="00CD5B6E"/>
    <w:rsid w:val="00CD624C"/>
    <w:rsid w:val="00CE71D7"/>
    <w:rsid w:val="00D25EB2"/>
    <w:rsid w:val="00D36FEE"/>
    <w:rsid w:val="00D51453"/>
    <w:rsid w:val="00D6178D"/>
    <w:rsid w:val="00D712B9"/>
    <w:rsid w:val="00DA45FB"/>
    <w:rsid w:val="00DB5218"/>
    <w:rsid w:val="00DC1710"/>
    <w:rsid w:val="00DC39C3"/>
    <w:rsid w:val="00DC519A"/>
    <w:rsid w:val="00DE5DD8"/>
    <w:rsid w:val="00E02442"/>
    <w:rsid w:val="00E30D9D"/>
    <w:rsid w:val="00E3543E"/>
    <w:rsid w:val="00E57B5F"/>
    <w:rsid w:val="00E63381"/>
    <w:rsid w:val="00E712BD"/>
    <w:rsid w:val="00E96BE0"/>
    <w:rsid w:val="00ED682C"/>
    <w:rsid w:val="00EE090E"/>
    <w:rsid w:val="00F317F4"/>
    <w:rsid w:val="00F41F47"/>
    <w:rsid w:val="00F61C67"/>
    <w:rsid w:val="00F72B75"/>
    <w:rsid w:val="00F76C03"/>
    <w:rsid w:val="00F82DD0"/>
    <w:rsid w:val="00F86098"/>
    <w:rsid w:val="00FC7D58"/>
    <w:rsid w:val="542C9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AE60E"/>
  <w15:chartTrackingRefBased/>
  <w15:docId w15:val="{D258A7CF-9305-42C6-939D-486D26313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D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A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A09"/>
  </w:style>
  <w:style w:type="paragraph" w:styleId="Footer">
    <w:name w:val="footer"/>
    <w:basedOn w:val="Normal"/>
    <w:link w:val="FooterChar"/>
    <w:uiPriority w:val="99"/>
    <w:unhideWhenUsed/>
    <w:rsid w:val="00346A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A09"/>
  </w:style>
  <w:style w:type="paragraph" w:styleId="BalloonText">
    <w:name w:val="Balloon Text"/>
    <w:basedOn w:val="Normal"/>
    <w:link w:val="BalloonTextChar"/>
    <w:uiPriority w:val="99"/>
    <w:semiHidden/>
    <w:unhideWhenUsed/>
    <w:rsid w:val="00E354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43E"/>
    <w:rPr>
      <w:rFonts w:ascii="Segoe UI" w:hAnsi="Segoe UI" w:cs="Segoe UI"/>
      <w:sz w:val="18"/>
      <w:szCs w:val="18"/>
    </w:rPr>
  </w:style>
  <w:style w:type="paragraph" w:styleId="ListParagraph">
    <w:name w:val="List Paragraph"/>
    <w:basedOn w:val="Normal"/>
    <w:uiPriority w:val="34"/>
    <w:qFormat/>
    <w:rsid w:val="003451AA"/>
    <w:pPr>
      <w:ind w:left="720"/>
      <w:contextualSpacing/>
    </w:pPr>
  </w:style>
  <w:style w:type="paragraph" w:styleId="FootnoteText">
    <w:name w:val="footnote text"/>
    <w:basedOn w:val="Normal"/>
    <w:link w:val="FootnoteTextChar"/>
    <w:uiPriority w:val="99"/>
    <w:semiHidden/>
    <w:unhideWhenUsed/>
    <w:rsid w:val="00AB63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63A3"/>
    <w:rPr>
      <w:sz w:val="20"/>
      <w:szCs w:val="20"/>
    </w:rPr>
  </w:style>
  <w:style w:type="character" w:styleId="FootnoteReference">
    <w:name w:val="footnote reference"/>
    <w:basedOn w:val="DefaultParagraphFont"/>
    <w:uiPriority w:val="99"/>
    <w:semiHidden/>
    <w:unhideWhenUsed/>
    <w:rsid w:val="00AB63A3"/>
    <w:rPr>
      <w:vertAlign w:val="superscript"/>
    </w:rPr>
  </w:style>
  <w:style w:type="table" w:styleId="TableGrid">
    <w:name w:val="Table Grid"/>
    <w:basedOn w:val="TableNormal"/>
    <w:uiPriority w:val="39"/>
    <w:rsid w:val="005E0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234E"/>
    <w:rPr>
      <w:color w:val="0563C1" w:themeColor="hyperlink"/>
      <w:u w:val="single"/>
    </w:rPr>
  </w:style>
  <w:style w:type="paragraph" w:styleId="PlainText">
    <w:name w:val="Plain Text"/>
    <w:basedOn w:val="Normal"/>
    <w:link w:val="PlainTextChar"/>
    <w:uiPriority w:val="99"/>
    <w:semiHidden/>
    <w:unhideWhenUsed/>
    <w:rsid w:val="00317CE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17CED"/>
    <w:rPr>
      <w:rFonts w:ascii="Calibri" w:hAnsi="Calibri"/>
      <w:szCs w:val="21"/>
    </w:rPr>
  </w:style>
  <w:style w:type="character" w:customStyle="1" w:styleId="UnresolvedMention1">
    <w:name w:val="Unresolved Mention1"/>
    <w:basedOn w:val="DefaultParagraphFont"/>
    <w:uiPriority w:val="99"/>
    <w:semiHidden/>
    <w:unhideWhenUsed/>
    <w:rsid w:val="00C76127"/>
    <w:rPr>
      <w:color w:val="605E5C"/>
      <w:shd w:val="clear" w:color="auto" w:fill="E1DFDD"/>
    </w:rPr>
  </w:style>
  <w:style w:type="character" w:styleId="FollowedHyperlink">
    <w:name w:val="FollowedHyperlink"/>
    <w:basedOn w:val="DefaultParagraphFont"/>
    <w:uiPriority w:val="99"/>
    <w:semiHidden/>
    <w:unhideWhenUsed/>
    <w:rsid w:val="00273B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188338">
      <w:bodyDiv w:val="1"/>
      <w:marLeft w:val="0"/>
      <w:marRight w:val="0"/>
      <w:marTop w:val="0"/>
      <w:marBottom w:val="0"/>
      <w:divBdr>
        <w:top w:val="none" w:sz="0" w:space="0" w:color="auto"/>
        <w:left w:val="none" w:sz="0" w:space="0" w:color="auto"/>
        <w:bottom w:val="none" w:sz="0" w:space="0" w:color="auto"/>
        <w:right w:val="none" w:sz="0" w:space="0" w:color="auto"/>
      </w:divBdr>
    </w:div>
    <w:div w:id="542986880">
      <w:bodyDiv w:val="1"/>
      <w:marLeft w:val="0"/>
      <w:marRight w:val="0"/>
      <w:marTop w:val="0"/>
      <w:marBottom w:val="0"/>
      <w:divBdr>
        <w:top w:val="none" w:sz="0" w:space="0" w:color="auto"/>
        <w:left w:val="none" w:sz="0" w:space="0" w:color="auto"/>
        <w:bottom w:val="none" w:sz="0" w:space="0" w:color="auto"/>
        <w:right w:val="none" w:sz="0" w:space="0" w:color="auto"/>
      </w:divBdr>
    </w:div>
    <w:div w:id="1120611584">
      <w:bodyDiv w:val="1"/>
      <w:marLeft w:val="0"/>
      <w:marRight w:val="0"/>
      <w:marTop w:val="0"/>
      <w:marBottom w:val="0"/>
      <w:divBdr>
        <w:top w:val="none" w:sz="0" w:space="0" w:color="auto"/>
        <w:left w:val="none" w:sz="0" w:space="0" w:color="auto"/>
        <w:bottom w:val="none" w:sz="0" w:space="0" w:color="auto"/>
        <w:right w:val="none" w:sz="0" w:space="0" w:color="auto"/>
      </w:divBdr>
    </w:div>
    <w:div w:id="1870218149">
      <w:bodyDiv w:val="1"/>
      <w:marLeft w:val="0"/>
      <w:marRight w:val="0"/>
      <w:marTop w:val="0"/>
      <w:marBottom w:val="0"/>
      <w:divBdr>
        <w:top w:val="none" w:sz="0" w:space="0" w:color="auto"/>
        <w:left w:val="none" w:sz="0" w:space="0" w:color="auto"/>
        <w:bottom w:val="none" w:sz="0" w:space="0" w:color="auto"/>
        <w:right w:val="none" w:sz="0" w:space="0" w:color="auto"/>
      </w:divBdr>
      <w:divsChild>
        <w:div w:id="272247496">
          <w:marLeft w:val="446"/>
          <w:marRight w:val="0"/>
          <w:marTop w:val="0"/>
          <w:marBottom w:val="120"/>
          <w:divBdr>
            <w:top w:val="none" w:sz="0" w:space="0" w:color="auto"/>
            <w:left w:val="none" w:sz="0" w:space="0" w:color="auto"/>
            <w:bottom w:val="none" w:sz="0" w:space="0" w:color="auto"/>
            <w:right w:val="none" w:sz="0" w:space="0" w:color="auto"/>
          </w:divBdr>
        </w:div>
        <w:div w:id="257257496">
          <w:marLeft w:val="446"/>
          <w:marRight w:val="0"/>
          <w:marTop w:val="0"/>
          <w:marBottom w:val="120"/>
          <w:divBdr>
            <w:top w:val="none" w:sz="0" w:space="0" w:color="auto"/>
            <w:left w:val="none" w:sz="0" w:space="0" w:color="auto"/>
            <w:bottom w:val="none" w:sz="0" w:space="0" w:color="auto"/>
            <w:right w:val="none" w:sz="0" w:space="0" w:color="auto"/>
          </w:divBdr>
        </w:div>
        <w:div w:id="1666669454">
          <w:marLeft w:val="1166"/>
          <w:marRight w:val="0"/>
          <w:marTop w:val="0"/>
          <w:marBottom w:val="120"/>
          <w:divBdr>
            <w:top w:val="none" w:sz="0" w:space="0" w:color="auto"/>
            <w:left w:val="none" w:sz="0" w:space="0" w:color="auto"/>
            <w:bottom w:val="none" w:sz="0" w:space="0" w:color="auto"/>
            <w:right w:val="none" w:sz="0" w:space="0" w:color="auto"/>
          </w:divBdr>
        </w:div>
        <w:div w:id="1046223163">
          <w:marLeft w:val="1166"/>
          <w:marRight w:val="0"/>
          <w:marTop w:val="0"/>
          <w:marBottom w:val="120"/>
          <w:divBdr>
            <w:top w:val="none" w:sz="0" w:space="0" w:color="auto"/>
            <w:left w:val="none" w:sz="0" w:space="0" w:color="auto"/>
            <w:bottom w:val="none" w:sz="0" w:space="0" w:color="auto"/>
            <w:right w:val="none" w:sz="0" w:space="0" w:color="auto"/>
          </w:divBdr>
        </w:div>
        <w:div w:id="590238084">
          <w:marLeft w:val="446"/>
          <w:marRight w:val="0"/>
          <w:marTop w:val="0"/>
          <w:marBottom w:val="120"/>
          <w:divBdr>
            <w:top w:val="none" w:sz="0" w:space="0" w:color="auto"/>
            <w:left w:val="none" w:sz="0" w:space="0" w:color="auto"/>
            <w:bottom w:val="none" w:sz="0" w:space="0" w:color="auto"/>
            <w:right w:val="none" w:sz="0" w:space="0" w:color="auto"/>
          </w:divBdr>
        </w:div>
        <w:div w:id="523515726">
          <w:marLeft w:val="446"/>
          <w:marRight w:val="0"/>
          <w:marTop w:val="0"/>
          <w:marBottom w:val="120"/>
          <w:divBdr>
            <w:top w:val="none" w:sz="0" w:space="0" w:color="auto"/>
            <w:left w:val="none" w:sz="0" w:space="0" w:color="auto"/>
            <w:bottom w:val="none" w:sz="0" w:space="0" w:color="auto"/>
            <w:right w:val="none" w:sz="0" w:space="0" w:color="auto"/>
          </w:divBdr>
        </w:div>
        <w:div w:id="800609834">
          <w:marLeft w:val="446"/>
          <w:marRight w:val="0"/>
          <w:marTop w:val="0"/>
          <w:marBottom w:val="120"/>
          <w:divBdr>
            <w:top w:val="none" w:sz="0" w:space="0" w:color="auto"/>
            <w:left w:val="none" w:sz="0" w:space="0" w:color="auto"/>
            <w:bottom w:val="none" w:sz="0" w:space="0" w:color="auto"/>
            <w:right w:val="none" w:sz="0" w:space="0" w:color="auto"/>
          </w:divBdr>
        </w:div>
        <w:div w:id="1933777077">
          <w:marLeft w:val="446"/>
          <w:marRight w:val="0"/>
          <w:marTop w:val="0"/>
          <w:marBottom w:val="120"/>
          <w:divBdr>
            <w:top w:val="none" w:sz="0" w:space="0" w:color="auto"/>
            <w:left w:val="none" w:sz="0" w:space="0" w:color="auto"/>
            <w:bottom w:val="none" w:sz="0" w:space="0" w:color="auto"/>
            <w:right w:val="none" w:sz="0" w:space="0" w:color="auto"/>
          </w:divBdr>
        </w:div>
      </w:divsChild>
    </w:div>
    <w:div w:id="1876968922">
      <w:bodyDiv w:val="1"/>
      <w:marLeft w:val="0"/>
      <w:marRight w:val="0"/>
      <w:marTop w:val="0"/>
      <w:marBottom w:val="0"/>
      <w:divBdr>
        <w:top w:val="none" w:sz="0" w:space="0" w:color="auto"/>
        <w:left w:val="none" w:sz="0" w:space="0" w:color="auto"/>
        <w:bottom w:val="none" w:sz="0" w:space="0" w:color="auto"/>
        <w:right w:val="none" w:sz="0" w:space="0" w:color="auto"/>
      </w:divBdr>
      <w:divsChild>
        <w:div w:id="814030004">
          <w:marLeft w:val="446"/>
          <w:marRight w:val="0"/>
          <w:marTop w:val="0"/>
          <w:marBottom w:val="120"/>
          <w:divBdr>
            <w:top w:val="none" w:sz="0" w:space="0" w:color="auto"/>
            <w:left w:val="none" w:sz="0" w:space="0" w:color="auto"/>
            <w:bottom w:val="none" w:sz="0" w:space="0" w:color="auto"/>
            <w:right w:val="none" w:sz="0" w:space="0" w:color="auto"/>
          </w:divBdr>
        </w:div>
        <w:div w:id="2001887412">
          <w:marLeft w:val="1166"/>
          <w:marRight w:val="0"/>
          <w:marTop w:val="0"/>
          <w:marBottom w:val="120"/>
          <w:divBdr>
            <w:top w:val="none" w:sz="0" w:space="0" w:color="auto"/>
            <w:left w:val="none" w:sz="0" w:space="0" w:color="auto"/>
            <w:bottom w:val="none" w:sz="0" w:space="0" w:color="auto"/>
            <w:right w:val="none" w:sz="0" w:space="0" w:color="auto"/>
          </w:divBdr>
        </w:div>
        <w:div w:id="460615727">
          <w:marLeft w:val="1166"/>
          <w:marRight w:val="0"/>
          <w:marTop w:val="0"/>
          <w:marBottom w:val="120"/>
          <w:divBdr>
            <w:top w:val="none" w:sz="0" w:space="0" w:color="auto"/>
            <w:left w:val="none" w:sz="0" w:space="0" w:color="auto"/>
            <w:bottom w:val="none" w:sz="0" w:space="0" w:color="auto"/>
            <w:right w:val="none" w:sz="0" w:space="0" w:color="auto"/>
          </w:divBdr>
        </w:div>
        <w:div w:id="375273211">
          <w:marLeft w:val="1166"/>
          <w:marRight w:val="0"/>
          <w:marTop w:val="0"/>
          <w:marBottom w:val="120"/>
          <w:divBdr>
            <w:top w:val="none" w:sz="0" w:space="0" w:color="auto"/>
            <w:left w:val="none" w:sz="0" w:space="0" w:color="auto"/>
            <w:bottom w:val="none" w:sz="0" w:space="0" w:color="auto"/>
            <w:right w:val="none" w:sz="0" w:space="0" w:color="auto"/>
          </w:divBdr>
        </w:div>
        <w:div w:id="1466703299">
          <w:marLeft w:val="1166"/>
          <w:marRight w:val="0"/>
          <w:marTop w:val="0"/>
          <w:marBottom w:val="120"/>
          <w:divBdr>
            <w:top w:val="none" w:sz="0" w:space="0" w:color="auto"/>
            <w:left w:val="none" w:sz="0" w:space="0" w:color="auto"/>
            <w:bottom w:val="none" w:sz="0" w:space="0" w:color="auto"/>
            <w:right w:val="none" w:sz="0" w:space="0" w:color="auto"/>
          </w:divBdr>
        </w:div>
        <w:div w:id="1897277868">
          <w:marLeft w:val="1886"/>
          <w:marRight w:val="0"/>
          <w:marTop w:val="0"/>
          <w:marBottom w:val="120"/>
          <w:divBdr>
            <w:top w:val="none" w:sz="0" w:space="0" w:color="auto"/>
            <w:left w:val="none" w:sz="0" w:space="0" w:color="auto"/>
            <w:bottom w:val="none" w:sz="0" w:space="0" w:color="auto"/>
            <w:right w:val="none" w:sz="0" w:space="0" w:color="auto"/>
          </w:divBdr>
        </w:div>
        <w:div w:id="1392775409">
          <w:marLeft w:val="1886"/>
          <w:marRight w:val="0"/>
          <w:marTop w:val="0"/>
          <w:marBottom w:val="120"/>
          <w:divBdr>
            <w:top w:val="none" w:sz="0" w:space="0" w:color="auto"/>
            <w:left w:val="none" w:sz="0" w:space="0" w:color="auto"/>
            <w:bottom w:val="none" w:sz="0" w:space="0" w:color="auto"/>
            <w:right w:val="none" w:sz="0" w:space="0" w:color="auto"/>
          </w:divBdr>
        </w:div>
        <w:div w:id="1181047287">
          <w:marLeft w:val="1886"/>
          <w:marRight w:val="0"/>
          <w:marTop w:val="0"/>
          <w:marBottom w:val="120"/>
          <w:divBdr>
            <w:top w:val="none" w:sz="0" w:space="0" w:color="auto"/>
            <w:left w:val="none" w:sz="0" w:space="0" w:color="auto"/>
            <w:bottom w:val="none" w:sz="0" w:space="0" w:color="auto"/>
            <w:right w:val="none" w:sz="0" w:space="0" w:color="auto"/>
          </w:divBdr>
        </w:div>
      </w:divsChild>
    </w:div>
    <w:div w:id="1931885091">
      <w:bodyDiv w:val="1"/>
      <w:marLeft w:val="0"/>
      <w:marRight w:val="0"/>
      <w:marTop w:val="0"/>
      <w:marBottom w:val="0"/>
      <w:divBdr>
        <w:top w:val="none" w:sz="0" w:space="0" w:color="auto"/>
        <w:left w:val="none" w:sz="0" w:space="0" w:color="auto"/>
        <w:bottom w:val="none" w:sz="0" w:space="0" w:color="auto"/>
        <w:right w:val="none" w:sz="0" w:space="0" w:color="auto"/>
      </w:divBdr>
      <w:divsChild>
        <w:div w:id="1571961338">
          <w:marLeft w:val="446"/>
          <w:marRight w:val="0"/>
          <w:marTop w:val="0"/>
          <w:marBottom w:val="120"/>
          <w:divBdr>
            <w:top w:val="none" w:sz="0" w:space="0" w:color="auto"/>
            <w:left w:val="none" w:sz="0" w:space="0" w:color="auto"/>
            <w:bottom w:val="none" w:sz="0" w:space="0" w:color="auto"/>
            <w:right w:val="none" w:sz="0" w:space="0" w:color="auto"/>
          </w:divBdr>
        </w:div>
        <w:div w:id="743572622">
          <w:marLeft w:val="446"/>
          <w:marRight w:val="0"/>
          <w:marTop w:val="0"/>
          <w:marBottom w:val="120"/>
          <w:divBdr>
            <w:top w:val="none" w:sz="0" w:space="0" w:color="auto"/>
            <w:left w:val="none" w:sz="0" w:space="0" w:color="auto"/>
            <w:bottom w:val="none" w:sz="0" w:space="0" w:color="auto"/>
            <w:right w:val="none" w:sz="0" w:space="0" w:color="auto"/>
          </w:divBdr>
        </w:div>
        <w:div w:id="2062316095">
          <w:marLeft w:val="446"/>
          <w:marRight w:val="0"/>
          <w:marTop w:val="0"/>
          <w:marBottom w:val="120"/>
          <w:divBdr>
            <w:top w:val="none" w:sz="0" w:space="0" w:color="auto"/>
            <w:left w:val="none" w:sz="0" w:space="0" w:color="auto"/>
            <w:bottom w:val="none" w:sz="0" w:space="0" w:color="auto"/>
            <w:right w:val="none" w:sz="0" w:space="0" w:color="auto"/>
          </w:divBdr>
        </w:div>
        <w:div w:id="44256027">
          <w:marLeft w:val="446"/>
          <w:marRight w:val="0"/>
          <w:marTop w:val="0"/>
          <w:marBottom w:val="120"/>
          <w:divBdr>
            <w:top w:val="none" w:sz="0" w:space="0" w:color="auto"/>
            <w:left w:val="none" w:sz="0" w:space="0" w:color="auto"/>
            <w:bottom w:val="none" w:sz="0" w:space="0" w:color="auto"/>
            <w:right w:val="none" w:sz="0" w:space="0" w:color="auto"/>
          </w:divBdr>
        </w:div>
        <w:div w:id="278414598">
          <w:marLeft w:val="446"/>
          <w:marRight w:val="0"/>
          <w:marTop w:val="0"/>
          <w:marBottom w:val="120"/>
          <w:divBdr>
            <w:top w:val="none" w:sz="0" w:space="0" w:color="auto"/>
            <w:left w:val="none" w:sz="0" w:space="0" w:color="auto"/>
            <w:bottom w:val="none" w:sz="0" w:space="0" w:color="auto"/>
            <w:right w:val="none" w:sz="0" w:space="0" w:color="auto"/>
          </w:divBdr>
        </w:div>
        <w:div w:id="1979602071">
          <w:marLeft w:val="1166"/>
          <w:marRight w:val="0"/>
          <w:marTop w:val="0"/>
          <w:marBottom w:val="120"/>
          <w:divBdr>
            <w:top w:val="none" w:sz="0" w:space="0" w:color="auto"/>
            <w:left w:val="none" w:sz="0" w:space="0" w:color="auto"/>
            <w:bottom w:val="none" w:sz="0" w:space="0" w:color="auto"/>
            <w:right w:val="none" w:sz="0" w:space="0" w:color="auto"/>
          </w:divBdr>
        </w:div>
        <w:div w:id="791289695">
          <w:marLeft w:val="1166"/>
          <w:marRight w:val="0"/>
          <w:marTop w:val="0"/>
          <w:marBottom w:val="120"/>
          <w:divBdr>
            <w:top w:val="none" w:sz="0" w:space="0" w:color="auto"/>
            <w:left w:val="none" w:sz="0" w:space="0" w:color="auto"/>
            <w:bottom w:val="none" w:sz="0" w:space="0" w:color="auto"/>
            <w:right w:val="none" w:sz="0" w:space="0" w:color="auto"/>
          </w:divBdr>
        </w:div>
        <w:div w:id="788008131">
          <w:marLeft w:val="446"/>
          <w:marRight w:val="0"/>
          <w:marTop w:val="0"/>
          <w:marBottom w:val="120"/>
          <w:divBdr>
            <w:top w:val="none" w:sz="0" w:space="0" w:color="auto"/>
            <w:left w:val="none" w:sz="0" w:space="0" w:color="auto"/>
            <w:bottom w:val="none" w:sz="0" w:space="0" w:color="auto"/>
            <w:right w:val="none" w:sz="0" w:space="0" w:color="auto"/>
          </w:divBdr>
        </w:div>
        <w:div w:id="602997720">
          <w:marLeft w:val="1886"/>
          <w:marRight w:val="0"/>
          <w:marTop w:val="0"/>
          <w:marBottom w:val="120"/>
          <w:divBdr>
            <w:top w:val="none" w:sz="0" w:space="0" w:color="auto"/>
            <w:left w:val="none" w:sz="0" w:space="0" w:color="auto"/>
            <w:bottom w:val="none" w:sz="0" w:space="0" w:color="auto"/>
            <w:right w:val="none" w:sz="0" w:space="0" w:color="auto"/>
          </w:divBdr>
        </w:div>
        <w:div w:id="198906898">
          <w:marLeft w:val="2606"/>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a8e44425cd664aae" Type="http://schemas.microsoft.com/office/2019/09/relationships/intelligence" Target="intelligenc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13646-FE27-4D2B-8390-50AE4F351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APF Mill Hill</dc:creator>
  <cp:keywords/>
  <dc:description/>
  <cp:lastModifiedBy>Stephen Davies</cp:lastModifiedBy>
  <cp:revision>4</cp:revision>
  <cp:lastPrinted>2020-11-30T10:14:00Z</cp:lastPrinted>
  <dcterms:created xsi:type="dcterms:W3CDTF">2022-03-02T11:31:00Z</dcterms:created>
  <dcterms:modified xsi:type="dcterms:W3CDTF">2022-03-02T14:28:00Z</dcterms:modified>
</cp:coreProperties>
</file>